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3" w:type="dxa"/>
        <w:tblInd w:w="222" w:type="dxa"/>
        <w:tblLayout w:type="fixed"/>
        <w:tblLook w:val="0000" w:firstRow="0" w:lastRow="0" w:firstColumn="0" w:lastColumn="0" w:noHBand="0" w:noVBand="0"/>
      </w:tblPr>
      <w:tblGrid>
        <w:gridCol w:w="4275"/>
        <w:gridCol w:w="570"/>
        <w:gridCol w:w="4788"/>
      </w:tblGrid>
      <w:tr w:rsidR="00011464" w:rsidRPr="00C4602C" w:rsidTr="00011464">
        <w:tc>
          <w:tcPr>
            <w:tcW w:w="4275" w:type="dxa"/>
          </w:tcPr>
          <w:p w:rsidR="00011464" w:rsidRPr="00C32F97" w:rsidRDefault="00011464" w:rsidP="00DF5884">
            <w:pPr>
              <w:spacing w:line="360" w:lineRule="exact"/>
              <w:jc w:val="center"/>
              <w:rPr>
                <w:b/>
              </w:rPr>
            </w:pPr>
            <w:r w:rsidRPr="008F049E">
              <w:rPr>
                <w:b/>
              </w:rPr>
              <w:t>М</w:t>
            </w:r>
            <w:r w:rsidRPr="008F049E">
              <w:rPr>
                <w:b/>
                <w:lang w:val="en-US"/>
              </w:rPr>
              <w:t>I</w:t>
            </w:r>
            <w:r w:rsidRPr="008F049E">
              <w:rPr>
                <w:b/>
              </w:rPr>
              <w:t>Н</w:t>
            </w:r>
            <w:r w:rsidRPr="008F049E">
              <w:rPr>
                <w:b/>
                <w:lang w:val="en-US"/>
              </w:rPr>
              <w:t>I</w:t>
            </w:r>
            <w:r w:rsidRPr="008F049E">
              <w:rPr>
                <w:b/>
              </w:rPr>
              <w:t>СТЭРСТВА</w:t>
            </w:r>
            <w:r w:rsidRPr="00C32F97">
              <w:rPr>
                <w:b/>
              </w:rPr>
              <w:t xml:space="preserve"> </w:t>
            </w:r>
            <w:r w:rsidRPr="008F049E">
              <w:rPr>
                <w:b/>
              </w:rPr>
              <w:t>ЭКАНОМ</w:t>
            </w:r>
            <w:r w:rsidRPr="008F049E">
              <w:rPr>
                <w:b/>
                <w:lang w:val="en-US"/>
              </w:rPr>
              <w:t>I</w:t>
            </w:r>
            <w:r w:rsidRPr="008F049E">
              <w:rPr>
                <w:b/>
              </w:rPr>
              <w:t>К</w:t>
            </w:r>
            <w:r w:rsidRPr="008F049E">
              <w:rPr>
                <w:b/>
                <w:lang w:val="en-US"/>
              </w:rPr>
              <w:t>I</w:t>
            </w:r>
          </w:p>
          <w:p w:rsidR="00011464" w:rsidRPr="00C32F97" w:rsidRDefault="00011464" w:rsidP="00DF5884">
            <w:pPr>
              <w:spacing w:line="360" w:lineRule="auto"/>
              <w:jc w:val="center"/>
            </w:pPr>
            <w:r w:rsidRPr="008F049E">
              <w:rPr>
                <w:b/>
              </w:rPr>
              <w:t>РЭСПУБЛ</w:t>
            </w:r>
            <w:r w:rsidRPr="008F049E">
              <w:rPr>
                <w:b/>
                <w:lang w:val="en-US"/>
              </w:rPr>
              <w:t>I</w:t>
            </w:r>
            <w:r w:rsidRPr="008F049E">
              <w:rPr>
                <w:b/>
              </w:rPr>
              <w:t>К</w:t>
            </w:r>
            <w:r w:rsidRPr="008F049E">
              <w:rPr>
                <w:b/>
                <w:lang w:val="en-US"/>
              </w:rPr>
              <w:t>I</w:t>
            </w:r>
            <w:r w:rsidRPr="00C32F97">
              <w:rPr>
                <w:b/>
              </w:rPr>
              <w:t xml:space="preserve"> БЕЛАРУСЬ</w:t>
            </w:r>
          </w:p>
          <w:p w:rsidR="00011464" w:rsidRPr="00C32F97" w:rsidRDefault="00011464" w:rsidP="00DF5884">
            <w:pPr>
              <w:spacing w:line="360" w:lineRule="auto"/>
              <w:jc w:val="center"/>
              <w:rPr>
                <w:sz w:val="26"/>
              </w:rPr>
            </w:pPr>
            <w:r w:rsidRPr="008F049E">
              <w:rPr>
                <w:b/>
                <w:sz w:val="26"/>
              </w:rPr>
              <w:t>М</w:t>
            </w:r>
            <w:proofErr w:type="spellStart"/>
            <w:r w:rsidRPr="008F049E">
              <w:rPr>
                <w:b/>
                <w:sz w:val="26"/>
                <w:lang w:val="en-US"/>
              </w:rPr>
              <w:t>i</w:t>
            </w:r>
            <w:r w:rsidRPr="008F049E">
              <w:rPr>
                <w:b/>
                <w:sz w:val="26"/>
              </w:rPr>
              <w:t>нэканом</w:t>
            </w:r>
            <w:r w:rsidRPr="008F049E">
              <w:rPr>
                <w:b/>
                <w:sz w:val="26"/>
                <w:lang w:val="en-US"/>
              </w:rPr>
              <w:t>i</w:t>
            </w:r>
            <w:proofErr w:type="spellEnd"/>
            <w:r w:rsidRPr="008F049E">
              <w:rPr>
                <w:b/>
                <w:sz w:val="26"/>
              </w:rPr>
              <w:t>к</w:t>
            </w:r>
            <w:proofErr w:type="spellStart"/>
            <w:r w:rsidRPr="008F049E">
              <w:rPr>
                <w:b/>
                <w:sz w:val="26"/>
                <w:lang w:val="en-US"/>
              </w:rPr>
              <w:t>i</w:t>
            </w:r>
            <w:proofErr w:type="spellEnd"/>
          </w:p>
          <w:p w:rsidR="00011464" w:rsidRPr="00C32F97" w:rsidRDefault="00011464" w:rsidP="00DF5884">
            <w:pPr>
              <w:jc w:val="center"/>
            </w:pPr>
            <w:proofErr w:type="spellStart"/>
            <w:proofErr w:type="gramStart"/>
            <w:r w:rsidRPr="008F049E">
              <w:rPr>
                <w:sz w:val="22"/>
              </w:rPr>
              <w:t>вул</w:t>
            </w:r>
            <w:r w:rsidRPr="00C32F97">
              <w:rPr>
                <w:sz w:val="22"/>
              </w:rPr>
              <w:t>.</w:t>
            </w:r>
            <w:r w:rsidRPr="008F049E">
              <w:rPr>
                <w:sz w:val="22"/>
              </w:rPr>
              <w:t>Берсана</w:t>
            </w:r>
            <w:proofErr w:type="spellEnd"/>
            <w:proofErr w:type="gramEnd"/>
            <w:r w:rsidRPr="00C32F97">
              <w:rPr>
                <w:sz w:val="22"/>
              </w:rPr>
              <w:t>, 14, 2200</w:t>
            </w:r>
            <w:r>
              <w:rPr>
                <w:sz w:val="22"/>
              </w:rPr>
              <w:t>3</w:t>
            </w:r>
            <w:r w:rsidRPr="00C32F97">
              <w:rPr>
                <w:sz w:val="22"/>
              </w:rPr>
              <w:t xml:space="preserve">0 </w:t>
            </w:r>
            <w:proofErr w:type="spellStart"/>
            <w:r w:rsidRPr="008F049E">
              <w:rPr>
                <w:sz w:val="22"/>
              </w:rPr>
              <w:t>г</w:t>
            </w:r>
            <w:r w:rsidRPr="00C32F97">
              <w:rPr>
                <w:sz w:val="22"/>
              </w:rPr>
              <w:t>.</w:t>
            </w:r>
            <w:r w:rsidRPr="008F049E">
              <w:rPr>
                <w:sz w:val="22"/>
              </w:rPr>
              <w:t>М</w:t>
            </w:r>
            <w:r w:rsidRPr="008F049E">
              <w:rPr>
                <w:sz w:val="22"/>
                <w:lang w:val="en-US"/>
              </w:rPr>
              <w:t>i</w:t>
            </w:r>
            <w:r w:rsidRPr="008F049E">
              <w:rPr>
                <w:sz w:val="22"/>
              </w:rPr>
              <w:t>нск</w:t>
            </w:r>
            <w:proofErr w:type="spellEnd"/>
          </w:p>
          <w:p w:rsidR="00011464" w:rsidRPr="00CA72BF" w:rsidRDefault="00011464" w:rsidP="00DF5884">
            <w:pPr>
              <w:jc w:val="center"/>
            </w:pPr>
            <w:proofErr w:type="spellStart"/>
            <w:r w:rsidRPr="008F049E">
              <w:rPr>
                <w:sz w:val="22"/>
              </w:rPr>
              <w:t>тэл</w:t>
            </w:r>
            <w:proofErr w:type="spellEnd"/>
            <w:r w:rsidRPr="00CA72BF">
              <w:rPr>
                <w:sz w:val="22"/>
              </w:rPr>
              <w:t xml:space="preserve">. 222 60 48, </w:t>
            </w:r>
            <w:r w:rsidRPr="008F049E">
              <w:rPr>
                <w:sz w:val="22"/>
              </w:rPr>
              <w:t>факс</w:t>
            </w:r>
            <w:r w:rsidRPr="00CA72BF">
              <w:rPr>
                <w:sz w:val="22"/>
              </w:rPr>
              <w:t xml:space="preserve"> 200 37 77</w:t>
            </w:r>
          </w:p>
          <w:p w:rsidR="00011464" w:rsidRPr="0005527A" w:rsidRDefault="00011464" w:rsidP="00DF5884">
            <w:pPr>
              <w:jc w:val="center"/>
              <w:rPr>
                <w:lang w:val="en-US"/>
              </w:rPr>
            </w:pPr>
            <w:r w:rsidRPr="0005527A">
              <w:rPr>
                <w:sz w:val="22"/>
                <w:lang w:val="en-US"/>
              </w:rPr>
              <w:t xml:space="preserve">e-mail: </w:t>
            </w:r>
            <w:r w:rsidRPr="0005527A">
              <w:rPr>
                <w:sz w:val="22"/>
                <w:szCs w:val="22"/>
                <w:lang w:val="en-US"/>
              </w:rPr>
              <w:t>minec@economy.gov.by</w:t>
            </w:r>
          </w:p>
          <w:p w:rsidR="00011464" w:rsidRPr="00B716C6" w:rsidRDefault="00011464" w:rsidP="00DF5884">
            <w:pPr>
              <w:jc w:val="center"/>
              <w:rPr>
                <w:lang w:val="en-US"/>
              </w:rPr>
            </w:pPr>
          </w:p>
        </w:tc>
        <w:tc>
          <w:tcPr>
            <w:tcW w:w="570" w:type="dxa"/>
          </w:tcPr>
          <w:p w:rsidR="00011464" w:rsidRPr="00B716C6" w:rsidRDefault="00011464" w:rsidP="00DF5884">
            <w:pPr>
              <w:spacing w:line="280" w:lineRule="exact"/>
              <w:rPr>
                <w:sz w:val="30"/>
                <w:lang w:val="en-US"/>
              </w:rPr>
            </w:pPr>
          </w:p>
        </w:tc>
        <w:tc>
          <w:tcPr>
            <w:tcW w:w="4788" w:type="dxa"/>
          </w:tcPr>
          <w:p w:rsidR="00011464" w:rsidRPr="008F049E" w:rsidRDefault="00011464" w:rsidP="00DF5884">
            <w:pPr>
              <w:spacing w:line="360" w:lineRule="exact"/>
              <w:jc w:val="center"/>
            </w:pPr>
            <w:r w:rsidRPr="008F049E">
              <w:rPr>
                <w:b/>
              </w:rPr>
              <w:t>МИНИСТЕРСТВО ЭКОНОМИКИ</w:t>
            </w:r>
          </w:p>
          <w:p w:rsidR="00011464" w:rsidRPr="008F049E" w:rsidRDefault="00011464" w:rsidP="00DF5884">
            <w:pPr>
              <w:spacing w:line="360" w:lineRule="auto"/>
              <w:jc w:val="center"/>
            </w:pPr>
            <w:r w:rsidRPr="008F049E">
              <w:rPr>
                <w:b/>
              </w:rPr>
              <w:t>РЕСПУБЛИКИ БЕЛАРУСЬ</w:t>
            </w:r>
          </w:p>
          <w:p w:rsidR="00011464" w:rsidRPr="008F049E" w:rsidRDefault="00011464" w:rsidP="00DF5884">
            <w:pPr>
              <w:spacing w:line="360" w:lineRule="auto"/>
              <w:jc w:val="center"/>
              <w:rPr>
                <w:sz w:val="26"/>
              </w:rPr>
            </w:pPr>
            <w:r w:rsidRPr="008F049E">
              <w:rPr>
                <w:b/>
                <w:sz w:val="26"/>
              </w:rPr>
              <w:t>Минэкономики</w:t>
            </w:r>
          </w:p>
          <w:p w:rsidR="00011464" w:rsidRPr="008F049E" w:rsidRDefault="00011464" w:rsidP="00DF5884">
            <w:pPr>
              <w:jc w:val="center"/>
            </w:pPr>
            <w:proofErr w:type="spellStart"/>
            <w:r>
              <w:rPr>
                <w:sz w:val="22"/>
              </w:rPr>
              <w:t>ул.Берсона</w:t>
            </w:r>
            <w:proofErr w:type="spellEnd"/>
            <w:r>
              <w:rPr>
                <w:sz w:val="22"/>
              </w:rPr>
              <w:t>, 14, 22003</w:t>
            </w:r>
            <w:r w:rsidRPr="008F049E">
              <w:rPr>
                <w:sz w:val="22"/>
              </w:rPr>
              <w:t xml:space="preserve">0 </w:t>
            </w:r>
            <w:proofErr w:type="spellStart"/>
            <w:r w:rsidRPr="008F049E">
              <w:rPr>
                <w:sz w:val="22"/>
              </w:rPr>
              <w:t>г.Минск</w:t>
            </w:r>
            <w:proofErr w:type="spellEnd"/>
          </w:p>
          <w:p w:rsidR="00011464" w:rsidRPr="00C11167" w:rsidRDefault="00011464" w:rsidP="00DF5884">
            <w:pPr>
              <w:jc w:val="center"/>
            </w:pPr>
            <w:r w:rsidRPr="00C11167">
              <w:rPr>
                <w:sz w:val="22"/>
              </w:rPr>
              <w:t>тел. 222 60 48, факс 200 37 77</w:t>
            </w:r>
          </w:p>
          <w:p w:rsidR="00011464" w:rsidRPr="00746518" w:rsidRDefault="00011464" w:rsidP="00DF5884">
            <w:pPr>
              <w:jc w:val="center"/>
              <w:rPr>
                <w:lang w:val="en-US"/>
              </w:rPr>
            </w:pPr>
            <w:r w:rsidRPr="0005527A">
              <w:rPr>
                <w:sz w:val="22"/>
                <w:lang w:val="en-US"/>
              </w:rPr>
              <w:t>e</w:t>
            </w:r>
            <w:r w:rsidRPr="00746518">
              <w:rPr>
                <w:sz w:val="22"/>
                <w:lang w:val="en-US"/>
              </w:rPr>
              <w:t>-</w:t>
            </w:r>
            <w:r w:rsidRPr="0005527A">
              <w:rPr>
                <w:sz w:val="22"/>
                <w:lang w:val="en-US"/>
              </w:rPr>
              <w:t>mail</w:t>
            </w:r>
            <w:r w:rsidRPr="00746518">
              <w:rPr>
                <w:sz w:val="22"/>
                <w:lang w:val="en-US"/>
              </w:rPr>
              <w:t xml:space="preserve">: </w:t>
            </w:r>
            <w:r w:rsidRPr="0005527A">
              <w:rPr>
                <w:sz w:val="22"/>
                <w:szCs w:val="22"/>
                <w:lang w:val="en-US"/>
              </w:rPr>
              <w:t>minec</w:t>
            </w:r>
            <w:r w:rsidRPr="00746518">
              <w:rPr>
                <w:sz w:val="22"/>
                <w:szCs w:val="22"/>
                <w:lang w:val="en-US"/>
              </w:rPr>
              <w:t>@</w:t>
            </w:r>
            <w:r w:rsidRPr="0005527A">
              <w:rPr>
                <w:sz w:val="22"/>
                <w:szCs w:val="22"/>
                <w:lang w:val="en-US"/>
              </w:rPr>
              <w:t>economy</w:t>
            </w:r>
            <w:r w:rsidRPr="00746518">
              <w:rPr>
                <w:sz w:val="22"/>
                <w:szCs w:val="22"/>
                <w:lang w:val="en-US"/>
              </w:rPr>
              <w:t>.</w:t>
            </w:r>
            <w:r w:rsidRPr="0005527A">
              <w:rPr>
                <w:sz w:val="22"/>
                <w:szCs w:val="22"/>
                <w:lang w:val="en-US"/>
              </w:rPr>
              <w:t>gov</w:t>
            </w:r>
            <w:r w:rsidRPr="00746518">
              <w:rPr>
                <w:sz w:val="22"/>
                <w:szCs w:val="22"/>
                <w:lang w:val="en-US"/>
              </w:rPr>
              <w:t>.</w:t>
            </w:r>
            <w:r w:rsidRPr="0005527A">
              <w:rPr>
                <w:sz w:val="22"/>
                <w:szCs w:val="22"/>
                <w:lang w:val="en-US"/>
              </w:rPr>
              <w:t>by</w:t>
            </w:r>
          </w:p>
          <w:p w:rsidR="00011464" w:rsidRPr="00FE499D" w:rsidRDefault="00011464" w:rsidP="00DF5884">
            <w:pPr>
              <w:spacing w:line="240" w:lineRule="exact"/>
              <w:jc w:val="center"/>
              <w:rPr>
                <w:sz w:val="26"/>
                <w:lang w:val="en-US"/>
              </w:rPr>
            </w:pPr>
          </w:p>
        </w:tc>
      </w:tr>
    </w:tbl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43"/>
        <w:gridCol w:w="1481"/>
        <w:gridCol w:w="503"/>
        <w:gridCol w:w="2059"/>
      </w:tblGrid>
      <w:tr w:rsidR="00011464" w:rsidTr="00DF5884">
        <w:trPr>
          <w:trHeight w:val="300"/>
        </w:trPr>
        <w:tc>
          <w:tcPr>
            <w:tcW w:w="2224" w:type="dxa"/>
            <w:gridSpan w:val="2"/>
            <w:tcBorders>
              <w:top w:val="nil"/>
              <w:left w:val="nil"/>
              <w:right w:val="nil"/>
            </w:tcBorders>
          </w:tcPr>
          <w:p w:rsidR="00011464" w:rsidRPr="00FC76F1" w:rsidRDefault="00FC76F1" w:rsidP="00FC76F1">
            <w:pPr>
              <w:spacing w:line="300" w:lineRule="exact"/>
              <w:jc w:val="center"/>
              <w:rPr>
                <w:sz w:val="26"/>
                <w:szCs w:val="26"/>
              </w:rPr>
            </w:pPr>
            <w:bookmarkStart w:id="0" w:name="regdate"/>
            <w:bookmarkEnd w:id="0"/>
            <w:r>
              <w:rPr>
                <w:sz w:val="26"/>
                <w:szCs w:val="26"/>
              </w:rPr>
              <w:t>22.12.2023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11464" w:rsidRPr="0097215D" w:rsidRDefault="00011464" w:rsidP="00DF5884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7215D">
              <w:rPr>
                <w:sz w:val="26"/>
                <w:szCs w:val="26"/>
              </w:rPr>
              <w:t>№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464" w:rsidRPr="0097215D" w:rsidRDefault="00FC76F1" w:rsidP="00DF5884">
            <w:pPr>
              <w:spacing w:line="300" w:lineRule="exact"/>
              <w:ind w:hanging="33"/>
              <w:rPr>
                <w:sz w:val="26"/>
                <w:szCs w:val="26"/>
              </w:rPr>
            </w:pPr>
            <w:bookmarkStart w:id="1" w:name="regnum"/>
            <w:bookmarkEnd w:id="1"/>
            <w:r w:rsidRPr="00FC76F1">
              <w:rPr>
                <w:sz w:val="26"/>
                <w:szCs w:val="26"/>
              </w:rPr>
              <w:t>18-02-11/11869</w:t>
            </w:r>
          </w:p>
        </w:tc>
      </w:tr>
      <w:tr w:rsidR="00011464" w:rsidTr="00DF5884">
        <w:trPr>
          <w:trHeight w:val="300"/>
        </w:trPr>
        <w:tc>
          <w:tcPr>
            <w:tcW w:w="743" w:type="dxa"/>
            <w:tcBorders>
              <w:left w:val="nil"/>
              <w:bottom w:val="nil"/>
              <w:right w:val="nil"/>
            </w:tcBorders>
          </w:tcPr>
          <w:p w:rsidR="00011464" w:rsidRPr="0097215D" w:rsidRDefault="00011464" w:rsidP="00DF5884">
            <w:pPr>
              <w:spacing w:line="300" w:lineRule="exact"/>
              <w:ind w:hanging="90"/>
              <w:rPr>
                <w:sz w:val="26"/>
                <w:szCs w:val="26"/>
                <w:lang w:val="en-US"/>
              </w:rPr>
            </w:pPr>
            <w:r w:rsidRPr="0097215D">
              <w:rPr>
                <w:sz w:val="26"/>
                <w:szCs w:val="26"/>
              </w:rPr>
              <w:t>На №</w:t>
            </w:r>
          </w:p>
        </w:tc>
        <w:tc>
          <w:tcPr>
            <w:tcW w:w="1481" w:type="dxa"/>
            <w:tcBorders>
              <w:left w:val="nil"/>
              <w:right w:val="nil"/>
            </w:tcBorders>
          </w:tcPr>
          <w:p w:rsidR="00011464" w:rsidRPr="0097215D" w:rsidRDefault="00FA4974" w:rsidP="00FA4974">
            <w:pPr>
              <w:spacing w:line="300" w:lineRule="exact"/>
              <w:ind w:left="-176" w:firstLine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11464" w:rsidRPr="0097215D" w:rsidRDefault="00011464" w:rsidP="00DF5884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7215D">
              <w:rPr>
                <w:sz w:val="26"/>
                <w:szCs w:val="26"/>
              </w:rPr>
              <w:t>ад</w:t>
            </w:r>
          </w:p>
        </w:tc>
        <w:tc>
          <w:tcPr>
            <w:tcW w:w="2059" w:type="dxa"/>
            <w:tcBorders>
              <w:left w:val="nil"/>
              <w:right w:val="nil"/>
            </w:tcBorders>
          </w:tcPr>
          <w:p w:rsidR="00011464" w:rsidRPr="0097215D" w:rsidRDefault="00FA4974" w:rsidP="00FA4974">
            <w:pPr>
              <w:spacing w:line="300" w:lineRule="exact"/>
              <w:ind w:hanging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25.07.2016</w:t>
            </w:r>
          </w:p>
        </w:tc>
      </w:tr>
    </w:tbl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6"/>
      </w:tblGrid>
      <w:tr w:rsidR="00011464" w:rsidTr="00DF5884">
        <w:trPr>
          <w:jc w:val="right"/>
        </w:trPr>
        <w:tc>
          <w:tcPr>
            <w:tcW w:w="4306" w:type="dxa"/>
          </w:tcPr>
          <w:p w:rsidR="00011464" w:rsidRDefault="00011464" w:rsidP="00DF5884">
            <w:pPr>
              <w:spacing w:line="280" w:lineRule="exact"/>
              <w:rPr>
                <w:sz w:val="30"/>
                <w:szCs w:val="30"/>
              </w:rPr>
            </w:pPr>
          </w:p>
          <w:p w:rsidR="00011464" w:rsidRPr="00FB61CD" w:rsidRDefault="00011464" w:rsidP="00DF5884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 xml:space="preserve">Госорганы и организации (по списку), </w:t>
            </w:r>
            <w:r w:rsidRPr="00A87D1F">
              <w:rPr>
                <w:spacing w:val="-8"/>
                <w:sz w:val="30"/>
                <w:szCs w:val="30"/>
              </w:rPr>
              <w:t>облисполкомы, Мингорисполком</w:t>
            </w:r>
            <w:r>
              <w:rPr>
                <w:sz w:val="30"/>
                <w:szCs w:val="30"/>
              </w:rPr>
              <w:t xml:space="preserve"> </w:t>
            </w:r>
          </w:p>
        </w:tc>
      </w:tr>
    </w:tbl>
    <w:p w:rsidR="00011464" w:rsidRDefault="00011464" w:rsidP="00011464">
      <w:pPr>
        <w:jc w:val="both"/>
        <w:rPr>
          <w:sz w:val="30"/>
          <w:szCs w:val="30"/>
        </w:rPr>
      </w:pPr>
    </w:p>
    <w:p w:rsidR="00011464" w:rsidRDefault="00011464" w:rsidP="00011464">
      <w:pPr>
        <w:spacing w:line="280" w:lineRule="exact"/>
        <w:ind w:right="4535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CA72BF">
        <w:rPr>
          <w:sz w:val="30"/>
          <w:szCs w:val="30"/>
        </w:rPr>
        <w:t> </w:t>
      </w:r>
      <w:r>
        <w:rPr>
          <w:sz w:val="30"/>
          <w:szCs w:val="30"/>
        </w:rPr>
        <w:t xml:space="preserve">подготовке </w:t>
      </w:r>
      <w:r w:rsidR="00707F9A">
        <w:rPr>
          <w:sz w:val="30"/>
          <w:szCs w:val="30"/>
        </w:rPr>
        <w:t xml:space="preserve">годового </w:t>
      </w:r>
      <w:r>
        <w:rPr>
          <w:sz w:val="30"/>
          <w:szCs w:val="30"/>
        </w:rPr>
        <w:t xml:space="preserve">отчета </w:t>
      </w:r>
      <w:r w:rsidRPr="00A603A9">
        <w:rPr>
          <w:sz w:val="30"/>
          <w:szCs w:val="30"/>
        </w:rPr>
        <w:t>о результатах реализации госпрограмм</w:t>
      </w:r>
    </w:p>
    <w:p w:rsidR="00011464" w:rsidRDefault="00011464" w:rsidP="00011464">
      <w:pPr>
        <w:jc w:val="both"/>
        <w:rPr>
          <w:sz w:val="30"/>
          <w:szCs w:val="30"/>
        </w:rPr>
      </w:pPr>
    </w:p>
    <w:p w:rsidR="00011464" w:rsidRDefault="00011464" w:rsidP="0001146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</w:t>
      </w:r>
      <w:bookmarkStart w:id="2" w:name="_GoBack"/>
      <w:bookmarkEnd w:id="2"/>
      <w:r>
        <w:rPr>
          <w:sz w:val="30"/>
          <w:szCs w:val="30"/>
        </w:rPr>
        <w:t xml:space="preserve"> пунктами 28, 29 Положения о порядке формирования, финансирования, выполнения и оценки эффективности реализации государственных программ, утвержденного Указом Президента Республики Беларусь от 25</w:t>
      </w:r>
      <w:r w:rsidR="003B35E1">
        <w:rPr>
          <w:sz w:val="30"/>
          <w:szCs w:val="30"/>
        </w:rPr>
        <w:t> </w:t>
      </w:r>
      <w:r>
        <w:rPr>
          <w:sz w:val="30"/>
          <w:szCs w:val="30"/>
        </w:rPr>
        <w:t>июля 2016 г. № 289, ответственным заказчикам государственных программ до 1 марта 202</w:t>
      </w:r>
      <w:r w:rsidR="003E3D06">
        <w:rPr>
          <w:sz w:val="30"/>
          <w:szCs w:val="30"/>
        </w:rPr>
        <w:t>3</w:t>
      </w:r>
      <w:r>
        <w:rPr>
          <w:sz w:val="30"/>
          <w:szCs w:val="30"/>
        </w:rPr>
        <w:t> г. следует направить в Министерство экономики отчет о результатах реализации программы в 2021 – 2022 годах (далее – отчет).</w:t>
      </w:r>
    </w:p>
    <w:p w:rsidR="00011464" w:rsidRDefault="00011464" w:rsidP="0001146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обеспечения единых подходов к формированию и представлению отчетов просим соблюдать следующие рекомендации.</w:t>
      </w:r>
    </w:p>
    <w:p w:rsidR="00EA7C8E" w:rsidRDefault="00EA7C8E" w:rsidP="00EA7C8E">
      <w:pPr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 Отчет формируется в соответствии с положениями главы 4 Инструкции о требованиях к структуре государственной программы и содержанию отчетов о результатах реализации государственной программы, утвержденной постановлением Министерства экономики Республики Беларусь от 19.08.2016 № 51 (в редакции от </w:t>
      </w:r>
      <w:r w:rsidRPr="00256380">
        <w:rPr>
          <w:sz w:val="30"/>
          <w:szCs w:val="30"/>
        </w:rPr>
        <w:t>15.04.2020</w:t>
      </w:r>
      <w:r>
        <w:rPr>
          <w:sz w:val="30"/>
          <w:szCs w:val="30"/>
        </w:rPr>
        <w:t xml:space="preserve">), и состоит </w:t>
      </w:r>
      <w:r w:rsidRPr="00412E72">
        <w:rPr>
          <w:sz w:val="30"/>
          <w:szCs w:val="30"/>
        </w:rPr>
        <w:t>из текстовой части и приложений к ней.</w:t>
      </w:r>
    </w:p>
    <w:p w:rsidR="00EA7C8E" w:rsidRDefault="0070178C" w:rsidP="00EA7C8E">
      <w:pPr>
        <w:ind w:firstLine="709"/>
        <w:jc w:val="both"/>
        <w:rPr>
          <w:sz w:val="30"/>
        </w:rPr>
      </w:pPr>
      <w:r>
        <w:rPr>
          <w:b/>
          <w:bCs/>
          <w:sz w:val="30"/>
        </w:rPr>
        <w:t>В</w:t>
      </w:r>
      <w:r w:rsidR="00EA7C8E" w:rsidRPr="003E3D06">
        <w:rPr>
          <w:b/>
          <w:bCs/>
          <w:sz w:val="30"/>
        </w:rPr>
        <w:t xml:space="preserve"> отчете </w:t>
      </w:r>
      <w:r>
        <w:rPr>
          <w:b/>
          <w:bCs/>
          <w:sz w:val="30"/>
        </w:rPr>
        <w:t>представляются</w:t>
      </w:r>
      <w:r w:rsidR="00EA7C8E" w:rsidRPr="003E3D06">
        <w:rPr>
          <w:b/>
          <w:bCs/>
          <w:sz w:val="30"/>
        </w:rPr>
        <w:t xml:space="preserve"> результаты </w:t>
      </w:r>
      <w:r>
        <w:rPr>
          <w:b/>
          <w:bCs/>
          <w:sz w:val="30"/>
        </w:rPr>
        <w:t xml:space="preserve">реализации государственных программ </w:t>
      </w:r>
      <w:r w:rsidR="00F70C63">
        <w:rPr>
          <w:b/>
          <w:bCs/>
          <w:sz w:val="30"/>
        </w:rPr>
        <w:t xml:space="preserve">в </w:t>
      </w:r>
      <w:r w:rsidR="00873755">
        <w:rPr>
          <w:b/>
          <w:bCs/>
          <w:sz w:val="30"/>
        </w:rPr>
        <w:t>отчетном периоде (</w:t>
      </w:r>
      <w:r w:rsidR="00F70C63">
        <w:rPr>
          <w:b/>
          <w:bCs/>
          <w:sz w:val="30"/>
        </w:rPr>
        <w:t>2022</w:t>
      </w:r>
      <w:r w:rsidR="003513FE">
        <w:rPr>
          <w:b/>
          <w:bCs/>
          <w:sz w:val="30"/>
        </w:rPr>
        <w:t> </w:t>
      </w:r>
      <w:r w:rsidR="00F70C63">
        <w:rPr>
          <w:b/>
          <w:bCs/>
          <w:sz w:val="30"/>
        </w:rPr>
        <w:t>год</w:t>
      </w:r>
      <w:r w:rsidR="00873755">
        <w:rPr>
          <w:b/>
          <w:bCs/>
          <w:sz w:val="30"/>
        </w:rPr>
        <w:t>)</w:t>
      </w:r>
      <w:r w:rsidR="00F70C63">
        <w:rPr>
          <w:b/>
          <w:bCs/>
          <w:sz w:val="30"/>
        </w:rPr>
        <w:t xml:space="preserve"> и с</w:t>
      </w:r>
      <w:r w:rsidR="003513FE">
        <w:rPr>
          <w:b/>
          <w:bCs/>
          <w:sz w:val="30"/>
        </w:rPr>
        <w:t> </w:t>
      </w:r>
      <w:r w:rsidR="00EA7C8E" w:rsidRPr="003E3D06">
        <w:rPr>
          <w:b/>
          <w:bCs/>
          <w:sz w:val="30"/>
        </w:rPr>
        <w:t>нарастающим итогом</w:t>
      </w:r>
      <w:r w:rsidR="00873755">
        <w:rPr>
          <w:b/>
          <w:bCs/>
          <w:sz w:val="30"/>
        </w:rPr>
        <w:t xml:space="preserve"> </w:t>
      </w:r>
      <w:r w:rsidR="00873755">
        <w:rPr>
          <w:sz w:val="30"/>
        </w:rPr>
        <w:t xml:space="preserve">за весь период реализации </w:t>
      </w:r>
      <w:r w:rsidR="00EA7C8E">
        <w:rPr>
          <w:sz w:val="30"/>
        </w:rPr>
        <w:t>(показатели, мероприятия, финансирование).</w:t>
      </w:r>
    </w:p>
    <w:p w:rsidR="00EA7C8E" w:rsidRPr="00412E72" w:rsidRDefault="00EA7C8E" w:rsidP="00EA7C8E">
      <w:pPr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9539AB">
        <w:rPr>
          <w:b/>
          <w:bCs/>
          <w:sz w:val="30"/>
          <w:szCs w:val="30"/>
        </w:rPr>
        <w:t>Текстовая часть содержит информацию о (об):</w:t>
      </w:r>
    </w:p>
    <w:p w:rsidR="00EA7C8E" w:rsidRPr="00412E72" w:rsidRDefault="00EA7C8E" w:rsidP="00EA7C8E">
      <w:pPr>
        <w:ind w:firstLine="709"/>
        <w:jc w:val="both"/>
        <w:rPr>
          <w:sz w:val="30"/>
          <w:szCs w:val="30"/>
        </w:rPr>
      </w:pPr>
      <w:r w:rsidRPr="00412E72">
        <w:rPr>
          <w:sz w:val="30"/>
          <w:szCs w:val="30"/>
        </w:rPr>
        <w:t>текущем состоянии и основных результатах;</w:t>
      </w:r>
    </w:p>
    <w:p w:rsidR="00EA7C8E" w:rsidRPr="00412E72" w:rsidRDefault="00EA7C8E" w:rsidP="00EA7C8E">
      <w:pPr>
        <w:ind w:firstLine="709"/>
        <w:jc w:val="both"/>
        <w:rPr>
          <w:sz w:val="30"/>
          <w:szCs w:val="30"/>
        </w:rPr>
      </w:pPr>
      <w:r w:rsidRPr="00412E72">
        <w:rPr>
          <w:sz w:val="30"/>
          <w:szCs w:val="30"/>
        </w:rPr>
        <w:t>факторах, повлиявших на ход реализации программы;</w:t>
      </w:r>
    </w:p>
    <w:p w:rsidR="00EA7C8E" w:rsidRPr="00412E72" w:rsidRDefault="00EA7C8E" w:rsidP="00EA7C8E">
      <w:pPr>
        <w:ind w:firstLine="709"/>
        <w:jc w:val="both"/>
        <w:rPr>
          <w:sz w:val="30"/>
          <w:szCs w:val="30"/>
        </w:rPr>
      </w:pPr>
      <w:r w:rsidRPr="00412E72">
        <w:rPr>
          <w:sz w:val="30"/>
          <w:szCs w:val="30"/>
        </w:rPr>
        <w:t>объемах финансирования программы;</w:t>
      </w:r>
    </w:p>
    <w:p w:rsidR="00EA7C8E" w:rsidRPr="00412E72" w:rsidRDefault="00EA7C8E" w:rsidP="00EA7C8E">
      <w:pPr>
        <w:ind w:firstLine="709"/>
        <w:jc w:val="both"/>
        <w:rPr>
          <w:sz w:val="30"/>
          <w:szCs w:val="30"/>
        </w:rPr>
      </w:pPr>
      <w:r w:rsidRPr="00412E72">
        <w:rPr>
          <w:sz w:val="30"/>
          <w:szCs w:val="30"/>
        </w:rPr>
        <w:t>результатах оценки эффективности реализации программы;</w:t>
      </w:r>
    </w:p>
    <w:p w:rsidR="00EA7C8E" w:rsidRPr="00412E72" w:rsidRDefault="00EA7C8E" w:rsidP="00EA7C8E">
      <w:pPr>
        <w:ind w:firstLine="709"/>
        <w:jc w:val="both"/>
        <w:rPr>
          <w:sz w:val="30"/>
          <w:szCs w:val="30"/>
        </w:rPr>
      </w:pPr>
      <w:r w:rsidRPr="00412E72">
        <w:rPr>
          <w:sz w:val="30"/>
          <w:szCs w:val="30"/>
        </w:rPr>
        <w:t>предложениях по дальнейшей реализации программы.</w:t>
      </w:r>
    </w:p>
    <w:p w:rsidR="00EA7C8E" w:rsidRDefault="00EA7C8E" w:rsidP="00EA7C8E">
      <w:pPr>
        <w:ind w:firstLine="709"/>
        <w:jc w:val="both"/>
        <w:rPr>
          <w:sz w:val="30"/>
          <w:szCs w:val="30"/>
        </w:rPr>
      </w:pPr>
      <w:r w:rsidRPr="00412E72">
        <w:rPr>
          <w:sz w:val="30"/>
          <w:szCs w:val="30"/>
        </w:rPr>
        <w:t xml:space="preserve">Информация включается в отчет с учетом требований, предусмотренных пунктами 18 </w:t>
      </w:r>
      <w:r>
        <w:rPr>
          <w:sz w:val="30"/>
          <w:szCs w:val="30"/>
        </w:rPr>
        <w:t>–</w:t>
      </w:r>
      <w:r w:rsidRPr="00412E72">
        <w:rPr>
          <w:sz w:val="30"/>
          <w:szCs w:val="30"/>
        </w:rPr>
        <w:t xml:space="preserve"> 23 на</w:t>
      </w:r>
      <w:r>
        <w:rPr>
          <w:sz w:val="30"/>
          <w:szCs w:val="30"/>
        </w:rPr>
        <w:t xml:space="preserve">званной </w:t>
      </w:r>
      <w:r w:rsidRPr="00412E72">
        <w:rPr>
          <w:sz w:val="30"/>
          <w:szCs w:val="30"/>
        </w:rPr>
        <w:t>Инструкции.</w:t>
      </w:r>
      <w:r>
        <w:rPr>
          <w:sz w:val="30"/>
          <w:szCs w:val="30"/>
        </w:rPr>
        <w:t xml:space="preserve"> При этом отчет содержит точные формулировки, по возможности приводятся </w:t>
      </w:r>
      <w:r>
        <w:rPr>
          <w:sz w:val="30"/>
          <w:szCs w:val="30"/>
        </w:rPr>
        <w:lastRenderedPageBreak/>
        <w:t>количественные характеристики результатов</w:t>
      </w:r>
      <w:r w:rsidR="00A91051">
        <w:rPr>
          <w:sz w:val="30"/>
          <w:szCs w:val="30"/>
        </w:rPr>
        <w:t xml:space="preserve"> (</w:t>
      </w:r>
      <w:r w:rsidR="00F70C63">
        <w:rPr>
          <w:sz w:val="30"/>
          <w:szCs w:val="30"/>
        </w:rPr>
        <w:t xml:space="preserve">за отчетный год и </w:t>
      </w:r>
      <w:r w:rsidR="00A91051">
        <w:rPr>
          <w:sz w:val="30"/>
          <w:szCs w:val="30"/>
        </w:rPr>
        <w:t>с</w:t>
      </w:r>
      <w:r w:rsidR="00F70C63">
        <w:rPr>
          <w:sz w:val="30"/>
          <w:szCs w:val="30"/>
        </w:rPr>
        <w:t> </w:t>
      </w:r>
      <w:r w:rsidR="00A91051">
        <w:rPr>
          <w:sz w:val="30"/>
          <w:szCs w:val="30"/>
        </w:rPr>
        <w:t>нарастающим итогом)</w:t>
      </w:r>
      <w:r>
        <w:rPr>
          <w:sz w:val="30"/>
          <w:szCs w:val="30"/>
        </w:rPr>
        <w:t>.</w:t>
      </w:r>
    </w:p>
    <w:p w:rsidR="00F70C63" w:rsidRPr="003513FE" w:rsidRDefault="00F70C63" w:rsidP="003513FE">
      <w:pPr>
        <w:spacing w:line="228" w:lineRule="auto"/>
        <w:ind w:firstLine="709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Примеры</w:t>
      </w:r>
      <w:r w:rsidR="003513FE">
        <w:rPr>
          <w:b/>
          <w:bCs/>
          <w:i/>
          <w:iCs/>
          <w:sz w:val="28"/>
          <w:szCs w:val="28"/>
        </w:rPr>
        <w:t>. </w:t>
      </w:r>
      <w:r w:rsidR="003513FE">
        <w:rPr>
          <w:i/>
          <w:iCs/>
          <w:sz w:val="28"/>
          <w:szCs w:val="28"/>
        </w:rPr>
        <w:t xml:space="preserve">По итогам реализации мероприятий программы </w:t>
      </w:r>
      <w:r w:rsidR="003513FE" w:rsidRPr="003513FE">
        <w:rPr>
          <w:sz w:val="28"/>
          <w:szCs w:val="28"/>
        </w:rPr>
        <w:t>(</w:t>
      </w:r>
      <w:r w:rsidR="003513FE">
        <w:rPr>
          <w:i/>
          <w:iCs/>
          <w:sz w:val="28"/>
          <w:szCs w:val="28"/>
        </w:rPr>
        <w:t>подпрограммы</w:t>
      </w:r>
      <w:r w:rsidR="003513FE" w:rsidRPr="003513FE">
        <w:rPr>
          <w:sz w:val="28"/>
          <w:szCs w:val="28"/>
        </w:rPr>
        <w:t>):</w:t>
      </w:r>
    </w:p>
    <w:p w:rsidR="00F70C63" w:rsidRPr="00800E2C" w:rsidRDefault="00F70C63" w:rsidP="003513FE">
      <w:pPr>
        <w:spacing w:line="228" w:lineRule="auto"/>
        <w:ind w:firstLine="709"/>
        <w:jc w:val="both"/>
        <w:rPr>
          <w:i/>
          <w:iCs/>
          <w:sz w:val="28"/>
          <w:szCs w:val="28"/>
        </w:rPr>
      </w:pPr>
      <w:r w:rsidRPr="00800E2C">
        <w:rPr>
          <w:i/>
          <w:iCs/>
          <w:sz w:val="28"/>
          <w:szCs w:val="28"/>
        </w:rPr>
        <w:t>введено после капитального ремонта … кв. м общей площади, что составляет … процентов от плана</w:t>
      </w:r>
      <w:r>
        <w:rPr>
          <w:i/>
          <w:iCs/>
          <w:sz w:val="28"/>
          <w:szCs w:val="28"/>
        </w:rPr>
        <w:t xml:space="preserve"> </w:t>
      </w:r>
      <w:r w:rsidRPr="00800E2C">
        <w:rPr>
          <w:i/>
          <w:iCs/>
          <w:sz w:val="28"/>
          <w:szCs w:val="28"/>
        </w:rPr>
        <w:t>США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70C63">
        <w:rPr>
          <w:i/>
          <w:iCs/>
          <w:sz w:val="28"/>
          <w:szCs w:val="28"/>
        </w:rPr>
        <w:t>из них в 2022 году …</w:t>
      </w:r>
      <w:r>
        <w:rPr>
          <w:sz w:val="28"/>
          <w:szCs w:val="28"/>
        </w:rPr>
        <w:t>)</w:t>
      </w:r>
      <w:r w:rsidRPr="00800E2C">
        <w:rPr>
          <w:i/>
          <w:iCs/>
          <w:sz w:val="28"/>
          <w:szCs w:val="28"/>
        </w:rPr>
        <w:t>, в том числе по областям: …;</w:t>
      </w:r>
    </w:p>
    <w:p w:rsidR="003513FE" w:rsidRPr="00800E2C" w:rsidRDefault="003513FE" w:rsidP="003513FE">
      <w:pPr>
        <w:spacing w:line="228" w:lineRule="auto"/>
        <w:ind w:firstLine="709"/>
        <w:jc w:val="both"/>
        <w:rPr>
          <w:i/>
          <w:iCs/>
          <w:sz w:val="28"/>
          <w:szCs w:val="28"/>
        </w:rPr>
      </w:pPr>
      <w:r w:rsidRPr="00800E2C">
        <w:rPr>
          <w:i/>
          <w:iCs/>
          <w:spacing w:val="-4"/>
          <w:sz w:val="28"/>
          <w:szCs w:val="28"/>
        </w:rPr>
        <w:t>в рамках программы семейного капитала многодетным семьям открыто … </w:t>
      </w:r>
      <w:r w:rsidRPr="00800E2C">
        <w:rPr>
          <w:i/>
          <w:iCs/>
          <w:sz w:val="28"/>
          <w:szCs w:val="28"/>
        </w:rPr>
        <w:t>депозитных счета на общую сумму свыше … долларов США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70C63">
        <w:rPr>
          <w:i/>
          <w:iCs/>
          <w:sz w:val="28"/>
          <w:szCs w:val="28"/>
        </w:rPr>
        <w:t>из них в 2022 году …</w:t>
      </w:r>
      <w:r>
        <w:rPr>
          <w:sz w:val="28"/>
          <w:szCs w:val="28"/>
        </w:rPr>
        <w:t>)</w:t>
      </w:r>
      <w:r w:rsidRPr="00800E2C">
        <w:rPr>
          <w:i/>
          <w:iCs/>
          <w:sz w:val="28"/>
          <w:szCs w:val="28"/>
        </w:rPr>
        <w:t>;</w:t>
      </w:r>
    </w:p>
    <w:p w:rsidR="00F70C63" w:rsidRPr="00800E2C" w:rsidRDefault="00F70C63" w:rsidP="003513FE">
      <w:pPr>
        <w:spacing w:line="228" w:lineRule="auto"/>
        <w:ind w:firstLine="709"/>
        <w:jc w:val="both"/>
        <w:rPr>
          <w:i/>
          <w:iCs/>
          <w:sz w:val="28"/>
          <w:szCs w:val="28"/>
        </w:rPr>
      </w:pPr>
      <w:r w:rsidRPr="00800E2C">
        <w:rPr>
          <w:i/>
          <w:iCs/>
          <w:sz w:val="28"/>
          <w:szCs w:val="28"/>
        </w:rPr>
        <w:t>введено в эксплуатацию …  км волоконно-оптических линий связи по технологии GPON</w:t>
      </w:r>
      <w:r>
        <w:rPr>
          <w:i/>
          <w:iCs/>
          <w:sz w:val="28"/>
          <w:szCs w:val="28"/>
        </w:rPr>
        <w:t xml:space="preserve"> </w:t>
      </w:r>
      <w:r w:rsidRPr="00800E2C">
        <w:rPr>
          <w:i/>
          <w:iCs/>
          <w:sz w:val="28"/>
          <w:szCs w:val="28"/>
        </w:rPr>
        <w:t>США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70C63">
        <w:rPr>
          <w:i/>
          <w:iCs/>
          <w:sz w:val="28"/>
          <w:szCs w:val="28"/>
        </w:rPr>
        <w:t>из них в 2022 году …</w:t>
      </w:r>
      <w:r>
        <w:rPr>
          <w:sz w:val="28"/>
          <w:szCs w:val="28"/>
        </w:rPr>
        <w:t>)</w:t>
      </w:r>
      <w:r w:rsidRPr="00800E2C">
        <w:rPr>
          <w:i/>
          <w:iCs/>
          <w:sz w:val="28"/>
          <w:szCs w:val="28"/>
        </w:rPr>
        <w:t>, что позволило подключить …  абонентов к современным услугам связи и сервисам на высоких скоростях (прирост к 202</w:t>
      </w:r>
      <w:r>
        <w:rPr>
          <w:i/>
          <w:iCs/>
          <w:sz w:val="28"/>
          <w:szCs w:val="28"/>
        </w:rPr>
        <w:t>1</w:t>
      </w:r>
      <w:r w:rsidRPr="00800E2C">
        <w:rPr>
          <w:i/>
          <w:iCs/>
          <w:sz w:val="28"/>
          <w:szCs w:val="28"/>
        </w:rPr>
        <w:t xml:space="preserve"> году – …);</w:t>
      </w:r>
    </w:p>
    <w:p w:rsidR="00F70C63" w:rsidRPr="00800E2C" w:rsidRDefault="00F70C63" w:rsidP="003513FE">
      <w:pPr>
        <w:spacing w:line="228" w:lineRule="auto"/>
        <w:ind w:firstLine="709"/>
        <w:jc w:val="both"/>
        <w:rPr>
          <w:i/>
          <w:iCs/>
          <w:sz w:val="28"/>
          <w:szCs w:val="28"/>
          <w:lang w:val="be-BY"/>
        </w:rPr>
      </w:pPr>
      <w:r w:rsidRPr="00800E2C">
        <w:rPr>
          <w:i/>
          <w:iCs/>
          <w:sz w:val="28"/>
          <w:szCs w:val="28"/>
          <w:lang w:val="be-BY"/>
        </w:rPr>
        <w:t>подключено к пилотной зоне функционирования системы обращения электронных рецептов … учреждени</w:t>
      </w:r>
      <w:r>
        <w:rPr>
          <w:i/>
          <w:iCs/>
          <w:sz w:val="28"/>
          <w:szCs w:val="28"/>
          <w:lang w:val="be-BY"/>
        </w:rPr>
        <w:t>й</w:t>
      </w:r>
      <w:r w:rsidRPr="00800E2C">
        <w:rPr>
          <w:i/>
          <w:iCs/>
          <w:sz w:val="28"/>
          <w:szCs w:val="28"/>
          <w:lang w:val="be-BY"/>
        </w:rPr>
        <w:t xml:space="preserve"> здравоохранения </w:t>
      </w:r>
      <w:r w:rsidRPr="00800E2C">
        <w:rPr>
          <w:i/>
          <w:iCs/>
          <w:sz w:val="28"/>
          <w:szCs w:val="28"/>
        </w:rPr>
        <w:t>США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70C63">
        <w:rPr>
          <w:i/>
          <w:iCs/>
          <w:sz w:val="28"/>
          <w:szCs w:val="28"/>
        </w:rPr>
        <w:t>из них в 2022 году …</w:t>
      </w:r>
      <w:r>
        <w:rPr>
          <w:sz w:val="28"/>
          <w:szCs w:val="28"/>
        </w:rPr>
        <w:t>)</w:t>
      </w:r>
      <w:r w:rsidRPr="00800E2C">
        <w:rPr>
          <w:i/>
          <w:iCs/>
          <w:sz w:val="28"/>
          <w:szCs w:val="28"/>
          <w:lang w:val="be-BY"/>
        </w:rPr>
        <w:t>.</w:t>
      </w:r>
    </w:p>
    <w:p w:rsidR="00EA7C8E" w:rsidRDefault="00EA7C8E" w:rsidP="00EA7C8E">
      <w:pPr>
        <w:spacing w:before="120"/>
        <w:ind w:firstLine="709"/>
        <w:jc w:val="both"/>
        <w:rPr>
          <w:sz w:val="30"/>
        </w:rPr>
      </w:pPr>
      <w:r>
        <w:rPr>
          <w:sz w:val="30"/>
        </w:rPr>
        <w:t>3. В обязательном порядке по каждой подпрограмме и по программе в целом:</w:t>
      </w:r>
    </w:p>
    <w:p w:rsidR="00EA7C8E" w:rsidRDefault="00EA7C8E" w:rsidP="00EA7C8E">
      <w:pPr>
        <w:ind w:firstLine="709"/>
        <w:jc w:val="both"/>
        <w:rPr>
          <w:sz w:val="30"/>
        </w:rPr>
      </w:pPr>
      <w:r>
        <w:rPr>
          <w:sz w:val="30"/>
        </w:rPr>
        <w:t xml:space="preserve">указывается общее количество мероприятий, из них: выполненных в полном объеме, выполненных частично и не выполненных; </w:t>
      </w:r>
    </w:p>
    <w:p w:rsidR="00EA7C8E" w:rsidRDefault="00EA7C8E" w:rsidP="00EA7C8E">
      <w:pPr>
        <w:ind w:firstLine="709"/>
        <w:jc w:val="both"/>
        <w:rPr>
          <w:sz w:val="30"/>
        </w:rPr>
      </w:pPr>
      <w:r>
        <w:rPr>
          <w:sz w:val="30"/>
        </w:rPr>
        <w:t>раскрываются конкретные причины невыполнения мероприятий (в том числе выполненных не в полном объеме).</w:t>
      </w:r>
    </w:p>
    <w:p w:rsidR="00EA7C8E" w:rsidRDefault="00A91051" w:rsidP="00EA7C8E">
      <w:pPr>
        <w:spacing w:before="120"/>
        <w:ind w:firstLine="709"/>
        <w:jc w:val="both"/>
        <w:rPr>
          <w:sz w:val="30"/>
        </w:rPr>
      </w:pPr>
      <w:r>
        <w:rPr>
          <w:sz w:val="30"/>
        </w:rPr>
        <w:t>4. </w:t>
      </w:r>
      <w:r w:rsidR="00EA7C8E">
        <w:rPr>
          <w:sz w:val="30"/>
        </w:rPr>
        <w:t xml:space="preserve">При наличии в </w:t>
      </w:r>
      <w:r w:rsidR="00EA7C8E" w:rsidRPr="00C64461">
        <w:rPr>
          <w:sz w:val="30"/>
        </w:rPr>
        <w:t>государственной</w:t>
      </w:r>
      <w:r w:rsidR="00EA7C8E">
        <w:rPr>
          <w:sz w:val="30"/>
        </w:rPr>
        <w:t xml:space="preserve"> программе </w:t>
      </w:r>
      <w:r w:rsidR="00EA7C8E" w:rsidRPr="00CE7D18">
        <w:rPr>
          <w:b/>
          <w:bCs/>
          <w:sz w:val="30"/>
        </w:rPr>
        <w:t>мероприятий по строительству (реконструкции</w:t>
      </w:r>
      <w:r w:rsidR="00EA7C8E">
        <w:rPr>
          <w:b/>
          <w:bCs/>
          <w:sz w:val="30"/>
        </w:rPr>
        <w:t>, модернизации</w:t>
      </w:r>
      <w:r w:rsidR="00EA7C8E" w:rsidRPr="00CE7D18">
        <w:rPr>
          <w:b/>
          <w:bCs/>
          <w:sz w:val="30"/>
        </w:rPr>
        <w:t>) объектов</w:t>
      </w:r>
      <w:r w:rsidR="00EA7C8E">
        <w:rPr>
          <w:sz w:val="30"/>
        </w:rPr>
        <w:t xml:space="preserve"> необходимо указать количество введенных в эксплуатацию объектов в отчетном году (детские сады, школы, поликлиники, больницы, </w:t>
      </w:r>
      <w:r w:rsidR="00CA72BF">
        <w:rPr>
          <w:sz w:val="30"/>
        </w:rPr>
        <w:t xml:space="preserve">дороги и дорожные сооружения, станции обезжелезивания, </w:t>
      </w:r>
      <w:r w:rsidR="00EA7C8E">
        <w:rPr>
          <w:sz w:val="30"/>
        </w:rPr>
        <w:t xml:space="preserve">иные объекты). </w:t>
      </w:r>
      <w:r w:rsidR="007C4E58">
        <w:rPr>
          <w:sz w:val="30"/>
        </w:rPr>
        <w:t>При этом указываются и объекты, не поименованные в комплексе мероприятий либо отдельном приложении к программе (например, в Госпрограмме по преодолению последствий катастрофы на ЧАЭС).</w:t>
      </w:r>
    </w:p>
    <w:p w:rsidR="0024786D" w:rsidRDefault="0024786D" w:rsidP="003513FE">
      <w:pPr>
        <w:spacing w:line="228" w:lineRule="auto"/>
        <w:ind w:firstLine="709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Примеры</w:t>
      </w:r>
      <w:r w:rsidRPr="00D822FE">
        <w:rPr>
          <w:b/>
          <w:bCs/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</w:p>
    <w:p w:rsidR="0024786D" w:rsidRDefault="0024786D" w:rsidP="003513FE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</w:t>
      </w:r>
      <w:r w:rsidRPr="00CF539B">
        <w:rPr>
          <w:i/>
          <w:iCs/>
          <w:sz w:val="28"/>
          <w:szCs w:val="28"/>
        </w:rPr>
        <w:t xml:space="preserve">ведено в эксплуатацию </w:t>
      </w:r>
      <w:r>
        <w:rPr>
          <w:i/>
          <w:iCs/>
          <w:sz w:val="28"/>
          <w:szCs w:val="28"/>
        </w:rPr>
        <w:t>…</w:t>
      </w:r>
      <w:r w:rsidRPr="00CF539B">
        <w:rPr>
          <w:i/>
          <w:iCs/>
          <w:sz w:val="28"/>
          <w:szCs w:val="28"/>
        </w:rPr>
        <w:t xml:space="preserve"> учреждени</w:t>
      </w:r>
      <w:r>
        <w:rPr>
          <w:i/>
          <w:iCs/>
          <w:sz w:val="28"/>
          <w:szCs w:val="28"/>
        </w:rPr>
        <w:t>й</w:t>
      </w:r>
      <w:r w:rsidRPr="00CF539B">
        <w:rPr>
          <w:i/>
          <w:iCs/>
          <w:sz w:val="28"/>
          <w:szCs w:val="28"/>
        </w:rPr>
        <w:t xml:space="preserve"> дошкольного образования на </w:t>
      </w:r>
      <w:r>
        <w:rPr>
          <w:i/>
          <w:iCs/>
          <w:sz w:val="28"/>
          <w:szCs w:val="28"/>
        </w:rPr>
        <w:t>… мест, …</w:t>
      </w:r>
      <w:r w:rsidRPr="00CF539B">
        <w:rPr>
          <w:i/>
          <w:iCs/>
          <w:sz w:val="28"/>
          <w:szCs w:val="28"/>
        </w:rPr>
        <w:t xml:space="preserve"> учреждени</w:t>
      </w:r>
      <w:r>
        <w:rPr>
          <w:i/>
          <w:iCs/>
          <w:sz w:val="28"/>
          <w:szCs w:val="28"/>
        </w:rPr>
        <w:t>й</w:t>
      </w:r>
      <w:r w:rsidRPr="00CF539B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общего среднего </w:t>
      </w:r>
      <w:r w:rsidRPr="00CF539B">
        <w:rPr>
          <w:i/>
          <w:iCs/>
          <w:sz w:val="28"/>
          <w:szCs w:val="28"/>
        </w:rPr>
        <w:t xml:space="preserve">образования на </w:t>
      </w:r>
      <w:r>
        <w:rPr>
          <w:i/>
          <w:iCs/>
          <w:sz w:val="28"/>
          <w:szCs w:val="28"/>
        </w:rPr>
        <w:t xml:space="preserve">… мест </w:t>
      </w:r>
      <w:r>
        <w:rPr>
          <w:sz w:val="28"/>
          <w:szCs w:val="28"/>
        </w:rPr>
        <w:t>(</w:t>
      </w:r>
      <w:r w:rsidRPr="00F70C63">
        <w:rPr>
          <w:i/>
          <w:iCs/>
          <w:sz w:val="28"/>
          <w:szCs w:val="28"/>
        </w:rPr>
        <w:t>из них в 2022 году …</w:t>
      </w:r>
      <w:r>
        <w:rPr>
          <w:sz w:val="28"/>
          <w:szCs w:val="28"/>
        </w:rPr>
        <w:t>)</w:t>
      </w:r>
      <w:r>
        <w:rPr>
          <w:i/>
          <w:iCs/>
          <w:sz w:val="28"/>
          <w:szCs w:val="28"/>
        </w:rPr>
        <w:t xml:space="preserve">, в том числе: … </w:t>
      </w:r>
      <w:r>
        <w:rPr>
          <w:b/>
          <w:bCs/>
          <w:sz w:val="28"/>
          <w:szCs w:val="28"/>
        </w:rPr>
        <w:t>(</w:t>
      </w:r>
      <w:r>
        <w:rPr>
          <w:b/>
          <w:bCs/>
          <w:i/>
          <w:iCs/>
          <w:sz w:val="28"/>
          <w:szCs w:val="28"/>
        </w:rPr>
        <w:t>перечислить объекты</w:t>
      </w:r>
      <w:r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4786D" w:rsidRDefault="0024786D" w:rsidP="003513FE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Осуществлялось с</w:t>
      </w:r>
      <w:r w:rsidRPr="00CF539B">
        <w:rPr>
          <w:i/>
          <w:iCs/>
          <w:sz w:val="28"/>
          <w:szCs w:val="28"/>
        </w:rPr>
        <w:t xml:space="preserve">троительство </w:t>
      </w:r>
      <w:r w:rsidRPr="003F6C36">
        <w:rPr>
          <w:sz w:val="28"/>
          <w:szCs w:val="28"/>
        </w:rPr>
        <w:t>(</w:t>
      </w:r>
      <w:r w:rsidRPr="00CF539B">
        <w:rPr>
          <w:i/>
          <w:iCs/>
          <w:sz w:val="28"/>
          <w:szCs w:val="28"/>
        </w:rPr>
        <w:t>реконструкция</w:t>
      </w:r>
      <w:r w:rsidRPr="003F6C36">
        <w:rPr>
          <w:sz w:val="28"/>
          <w:szCs w:val="28"/>
        </w:rPr>
        <w:t>)</w:t>
      </w:r>
      <w:r w:rsidRPr="00CF539B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… </w:t>
      </w:r>
      <w:r w:rsidRPr="00CF539B">
        <w:rPr>
          <w:i/>
          <w:iCs/>
          <w:sz w:val="28"/>
          <w:szCs w:val="28"/>
        </w:rPr>
        <w:t xml:space="preserve">объектов здравоохранения (в том числе </w:t>
      </w:r>
      <w:r>
        <w:rPr>
          <w:i/>
          <w:iCs/>
          <w:sz w:val="28"/>
          <w:szCs w:val="28"/>
        </w:rPr>
        <w:t xml:space="preserve">… </w:t>
      </w:r>
      <w:r w:rsidRPr="00CF539B">
        <w:rPr>
          <w:i/>
          <w:iCs/>
          <w:sz w:val="28"/>
          <w:szCs w:val="28"/>
        </w:rPr>
        <w:t xml:space="preserve">больничных организаций и центров, </w:t>
      </w:r>
      <w:r>
        <w:rPr>
          <w:i/>
          <w:iCs/>
          <w:sz w:val="28"/>
          <w:szCs w:val="28"/>
        </w:rPr>
        <w:t xml:space="preserve">… </w:t>
      </w:r>
      <w:r w:rsidRPr="00CF539B">
        <w:rPr>
          <w:i/>
          <w:iCs/>
          <w:sz w:val="28"/>
          <w:szCs w:val="28"/>
        </w:rPr>
        <w:t>амбулаторно-поликлинических организаци</w:t>
      </w:r>
      <w:r>
        <w:rPr>
          <w:i/>
          <w:iCs/>
          <w:sz w:val="28"/>
          <w:szCs w:val="28"/>
        </w:rPr>
        <w:t>й</w:t>
      </w:r>
      <w:r w:rsidRPr="00CF539B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 xml:space="preserve">. Введено в эксплуатацию … объектов, </w:t>
      </w:r>
      <w:r w:rsidRPr="00F70C63">
        <w:rPr>
          <w:i/>
          <w:iCs/>
          <w:sz w:val="28"/>
          <w:szCs w:val="28"/>
        </w:rPr>
        <w:t>из них в 2022 году …</w:t>
      </w:r>
      <w:r>
        <w:rPr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b/>
          <w:bCs/>
          <w:i/>
          <w:iCs/>
          <w:sz w:val="28"/>
          <w:szCs w:val="28"/>
        </w:rPr>
        <w:t>перечислить объекты</w:t>
      </w:r>
      <w:r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4786D" w:rsidRPr="0084736F" w:rsidRDefault="0024786D" w:rsidP="003513FE">
      <w:pPr>
        <w:spacing w:line="228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</w:t>
      </w:r>
      <w:r w:rsidRPr="00800E2C">
        <w:rPr>
          <w:i/>
          <w:iCs/>
          <w:sz w:val="28"/>
          <w:szCs w:val="28"/>
        </w:rPr>
        <w:t>существлена реконструкция (строительство) … стационарных учреждений социального обслуживания</w:t>
      </w:r>
      <w:r>
        <w:rPr>
          <w:i/>
          <w:iCs/>
          <w:sz w:val="28"/>
          <w:szCs w:val="28"/>
        </w:rPr>
        <w:t>,</w:t>
      </w:r>
      <w:r w:rsidRPr="00800E2C">
        <w:rPr>
          <w:i/>
          <w:iCs/>
          <w:sz w:val="28"/>
          <w:szCs w:val="28"/>
        </w:rPr>
        <w:t xml:space="preserve"> </w:t>
      </w:r>
      <w:r w:rsidRPr="00F70C63">
        <w:rPr>
          <w:i/>
          <w:iCs/>
          <w:sz w:val="28"/>
          <w:szCs w:val="28"/>
        </w:rPr>
        <w:t>из них в 2022 году …</w:t>
      </w:r>
      <w:r w:rsidRPr="0084736F">
        <w:rPr>
          <w:b/>
          <w:bCs/>
          <w:i/>
          <w:iCs/>
          <w:sz w:val="28"/>
          <w:szCs w:val="28"/>
        </w:rPr>
        <w:t xml:space="preserve"> (перечислить объекты)</w:t>
      </w:r>
      <w:r>
        <w:rPr>
          <w:i/>
          <w:iCs/>
          <w:sz w:val="28"/>
          <w:szCs w:val="28"/>
        </w:rPr>
        <w:t>.</w:t>
      </w:r>
    </w:p>
    <w:p w:rsidR="0024786D" w:rsidRDefault="0024786D" w:rsidP="003513FE">
      <w:pPr>
        <w:spacing w:line="228" w:lineRule="auto"/>
        <w:ind w:firstLine="709"/>
        <w:jc w:val="both"/>
        <w:rPr>
          <w:i/>
          <w:iCs/>
          <w:spacing w:val="-6"/>
          <w:sz w:val="28"/>
          <w:szCs w:val="28"/>
        </w:rPr>
      </w:pPr>
      <w:r>
        <w:rPr>
          <w:i/>
          <w:iCs/>
          <w:spacing w:val="-6"/>
          <w:sz w:val="28"/>
          <w:szCs w:val="28"/>
        </w:rPr>
        <w:t>Р</w:t>
      </w:r>
      <w:r w:rsidRPr="00775913">
        <w:rPr>
          <w:i/>
          <w:iCs/>
          <w:spacing w:val="-6"/>
          <w:sz w:val="28"/>
          <w:szCs w:val="28"/>
        </w:rPr>
        <w:t xml:space="preserve">аботы по реконструкции </w:t>
      </w:r>
      <w:r>
        <w:rPr>
          <w:i/>
          <w:iCs/>
          <w:spacing w:val="-6"/>
          <w:sz w:val="28"/>
          <w:szCs w:val="28"/>
        </w:rPr>
        <w:t>и (или) реставрации п</w:t>
      </w:r>
      <w:r w:rsidRPr="00775913">
        <w:rPr>
          <w:i/>
          <w:iCs/>
          <w:spacing w:val="-6"/>
          <w:sz w:val="28"/>
          <w:szCs w:val="28"/>
        </w:rPr>
        <w:t>роведены на таких объектах, как:</w:t>
      </w:r>
      <w:r>
        <w:rPr>
          <w:i/>
          <w:iCs/>
          <w:spacing w:val="-6"/>
          <w:sz w:val="28"/>
          <w:szCs w:val="28"/>
        </w:rPr>
        <w:t xml:space="preserve"> </w:t>
      </w:r>
      <w:r w:rsidRPr="0084736F">
        <w:rPr>
          <w:i/>
          <w:iCs/>
          <w:spacing w:val="-6"/>
          <w:sz w:val="28"/>
          <w:szCs w:val="28"/>
        </w:rPr>
        <w:t>комплек</w:t>
      </w:r>
      <w:r>
        <w:rPr>
          <w:i/>
          <w:iCs/>
          <w:spacing w:val="-6"/>
          <w:sz w:val="28"/>
          <w:szCs w:val="28"/>
        </w:rPr>
        <w:t>с</w:t>
      </w:r>
      <w:r w:rsidRPr="0084736F">
        <w:rPr>
          <w:i/>
          <w:iCs/>
          <w:spacing w:val="-6"/>
          <w:sz w:val="28"/>
          <w:szCs w:val="28"/>
        </w:rPr>
        <w:t xml:space="preserve"> Национального художественного музея Республики </w:t>
      </w:r>
      <w:r w:rsidRPr="0084736F">
        <w:rPr>
          <w:i/>
          <w:iCs/>
          <w:spacing w:val="-6"/>
          <w:sz w:val="28"/>
          <w:szCs w:val="28"/>
        </w:rPr>
        <w:lastRenderedPageBreak/>
        <w:t>Беларусь</w:t>
      </w:r>
      <w:r>
        <w:rPr>
          <w:i/>
          <w:iCs/>
          <w:spacing w:val="-6"/>
          <w:sz w:val="28"/>
          <w:szCs w:val="28"/>
        </w:rPr>
        <w:t xml:space="preserve">, </w:t>
      </w:r>
      <w:r w:rsidRPr="0084736F">
        <w:rPr>
          <w:i/>
          <w:iCs/>
          <w:spacing w:val="-6"/>
          <w:sz w:val="28"/>
          <w:szCs w:val="28"/>
        </w:rPr>
        <w:t>костел Божьего Тела в г. Несвиже</w:t>
      </w:r>
      <w:r>
        <w:rPr>
          <w:i/>
          <w:iCs/>
          <w:spacing w:val="-6"/>
          <w:sz w:val="28"/>
          <w:szCs w:val="28"/>
        </w:rPr>
        <w:t xml:space="preserve">, </w:t>
      </w:r>
      <w:r w:rsidRPr="0084736F">
        <w:rPr>
          <w:i/>
          <w:iCs/>
          <w:spacing w:val="-6"/>
          <w:sz w:val="28"/>
          <w:szCs w:val="28"/>
        </w:rPr>
        <w:t>Спасо-Преображенск</w:t>
      </w:r>
      <w:r>
        <w:rPr>
          <w:i/>
          <w:iCs/>
          <w:spacing w:val="-6"/>
          <w:sz w:val="28"/>
          <w:szCs w:val="28"/>
        </w:rPr>
        <w:t>ая</w:t>
      </w:r>
      <w:r w:rsidRPr="0084736F">
        <w:rPr>
          <w:i/>
          <w:iCs/>
          <w:spacing w:val="-6"/>
          <w:sz w:val="28"/>
          <w:szCs w:val="28"/>
        </w:rPr>
        <w:t xml:space="preserve"> церк</w:t>
      </w:r>
      <w:r>
        <w:rPr>
          <w:i/>
          <w:iCs/>
          <w:spacing w:val="-6"/>
          <w:sz w:val="28"/>
          <w:szCs w:val="28"/>
        </w:rPr>
        <w:t>овь</w:t>
      </w:r>
      <w:r w:rsidRPr="0084736F">
        <w:rPr>
          <w:i/>
          <w:iCs/>
          <w:spacing w:val="-6"/>
          <w:sz w:val="28"/>
          <w:szCs w:val="28"/>
        </w:rPr>
        <w:t xml:space="preserve"> в г. Полоцке (</w:t>
      </w:r>
      <w:r>
        <w:rPr>
          <w:i/>
          <w:iCs/>
          <w:spacing w:val="-6"/>
          <w:sz w:val="28"/>
          <w:szCs w:val="28"/>
        </w:rPr>
        <w:t>к</w:t>
      </w:r>
      <w:r w:rsidRPr="0084736F">
        <w:rPr>
          <w:i/>
          <w:iCs/>
          <w:spacing w:val="-6"/>
          <w:sz w:val="28"/>
          <w:szCs w:val="28"/>
        </w:rPr>
        <w:t>онсервация, противоаварийные работы)</w:t>
      </w:r>
      <w:r>
        <w:rPr>
          <w:i/>
          <w:iCs/>
          <w:spacing w:val="-6"/>
          <w:sz w:val="28"/>
          <w:szCs w:val="28"/>
        </w:rPr>
        <w:t>, К</w:t>
      </w:r>
      <w:r w:rsidRPr="0084736F">
        <w:rPr>
          <w:i/>
          <w:iCs/>
          <w:spacing w:val="-6"/>
          <w:sz w:val="28"/>
          <w:szCs w:val="28"/>
        </w:rPr>
        <w:t>оссовский дворцово-парковый ансамбль</w:t>
      </w:r>
      <w:r>
        <w:rPr>
          <w:i/>
          <w:iCs/>
          <w:spacing w:val="-6"/>
          <w:sz w:val="28"/>
          <w:szCs w:val="28"/>
        </w:rPr>
        <w:t xml:space="preserve"> … </w:t>
      </w:r>
    </w:p>
    <w:p w:rsidR="00EA7C8E" w:rsidRDefault="003F6C36" w:rsidP="0087007F">
      <w:pPr>
        <w:ind w:firstLine="709"/>
        <w:jc w:val="both"/>
        <w:rPr>
          <w:sz w:val="30"/>
        </w:rPr>
      </w:pPr>
      <w:r>
        <w:rPr>
          <w:sz w:val="30"/>
        </w:rPr>
        <w:t xml:space="preserve">Форма отчета по объектам строительства (реконструкции, модернизации), а также рекомендации и пояснения по его формированию будут направлены отдельно. </w:t>
      </w:r>
      <w:r w:rsidR="007C4E58">
        <w:rPr>
          <w:sz w:val="30"/>
        </w:rPr>
        <w:t xml:space="preserve"> </w:t>
      </w:r>
    </w:p>
    <w:p w:rsidR="00EA7C8E" w:rsidRPr="0087007F" w:rsidRDefault="00A91051" w:rsidP="00B81AC3">
      <w:pPr>
        <w:spacing w:before="120"/>
        <w:ind w:firstLine="709"/>
        <w:jc w:val="both"/>
        <w:rPr>
          <w:sz w:val="30"/>
        </w:rPr>
      </w:pPr>
      <w:r w:rsidRPr="0087007F">
        <w:rPr>
          <w:sz w:val="30"/>
          <w:szCs w:val="30"/>
        </w:rPr>
        <w:t>5</w:t>
      </w:r>
      <w:r w:rsidR="00EA7C8E" w:rsidRPr="0087007F">
        <w:rPr>
          <w:sz w:val="30"/>
          <w:szCs w:val="30"/>
        </w:rPr>
        <w:t>.</w:t>
      </w:r>
      <w:r w:rsidRPr="0087007F">
        <w:rPr>
          <w:sz w:val="30"/>
          <w:szCs w:val="30"/>
        </w:rPr>
        <w:t> Д</w:t>
      </w:r>
      <w:r w:rsidR="00EA7C8E" w:rsidRPr="0087007F">
        <w:rPr>
          <w:sz w:val="30"/>
        </w:rPr>
        <w:t xml:space="preserve">ополнительно представляется </w:t>
      </w:r>
      <w:r w:rsidR="00EA7C8E" w:rsidRPr="0087007F">
        <w:rPr>
          <w:b/>
          <w:bCs/>
          <w:sz w:val="30"/>
        </w:rPr>
        <w:t>краткая справочная информация о решении в рамках государственной программы задач, предусмотренных Программой социально-экономического развития Республики Беларусь на 2021 – 2025 годы</w:t>
      </w:r>
      <w:r w:rsidR="00EA7C8E" w:rsidRPr="0087007F">
        <w:rPr>
          <w:sz w:val="30"/>
        </w:rPr>
        <w:t xml:space="preserve"> (на основе соответствующих разделов названной программы, утвержденной Указом Президента Республики Беларусь от 29 июля 2021 г. № 292).</w:t>
      </w:r>
    </w:p>
    <w:p w:rsidR="00EA7C8E" w:rsidRDefault="00EA7C8E" w:rsidP="0087007F">
      <w:pPr>
        <w:ind w:firstLine="709"/>
        <w:jc w:val="both"/>
        <w:rPr>
          <w:sz w:val="30"/>
        </w:rPr>
      </w:pPr>
      <w:r w:rsidRPr="0087007F">
        <w:rPr>
          <w:sz w:val="30"/>
        </w:rPr>
        <w:t xml:space="preserve">Допускается представление информации в текстовой либо табличной форме с обязательным указанием разделов Программы – 2025 (номер и название главы, в главах 5 и 9 – разделов). </w:t>
      </w:r>
      <w:r w:rsidR="0043042E">
        <w:rPr>
          <w:sz w:val="30"/>
        </w:rPr>
        <w:t>При этом должна быть очевидной динамика, общий результат и результат отчетного года.</w:t>
      </w:r>
    </w:p>
    <w:p w:rsidR="003F6C36" w:rsidRPr="00A94189" w:rsidRDefault="003F6C36" w:rsidP="003513FE">
      <w:pPr>
        <w:spacing w:line="228" w:lineRule="auto"/>
        <w:ind w:firstLine="709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A94189">
        <w:rPr>
          <w:b/>
          <w:bCs/>
          <w:i/>
          <w:iCs/>
          <w:color w:val="000000" w:themeColor="text1"/>
          <w:sz w:val="28"/>
          <w:szCs w:val="28"/>
        </w:rPr>
        <w:t>Примеры формулировок.</w:t>
      </w:r>
    </w:p>
    <w:p w:rsidR="003F6C36" w:rsidRPr="00A94189" w:rsidRDefault="003F6C36" w:rsidP="003513FE">
      <w:pPr>
        <w:spacing w:line="228" w:lineRule="auto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>Доля введенных</w:t>
      </w:r>
      <w:r w:rsidRPr="00A94189">
        <w:rPr>
          <w:rFonts w:eastAsiaTheme="minorHAnsi"/>
          <w:i/>
          <w:iCs/>
          <w:sz w:val="28"/>
          <w:szCs w:val="28"/>
          <w:lang w:eastAsia="en-US"/>
        </w:rPr>
        <w:t xml:space="preserve"> в эксплуатацию </w:t>
      </w:r>
      <w:proofErr w:type="spellStart"/>
      <w:r w:rsidRPr="00A94189">
        <w:rPr>
          <w:rFonts w:eastAsiaTheme="minorHAnsi"/>
          <w:i/>
          <w:iCs/>
          <w:sz w:val="28"/>
          <w:szCs w:val="28"/>
          <w:lang w:eastAsia="en-US"/>
        </w:rPr>
        <w:t>электродомов</w:t>
      </w:r>
      <w:proofErr w:type="spellEnd"/>
      <w:r w:rsidRPr="00A94189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3F6C36">
        <w:rPr>
          <w:rFonts w:eastAsiaTheme="minorHAnsi"/>
          <w:sz w:val="28"/>
          <w:szCs w:val="28"/>
          <w:lang w:eastAsia="en-US"/>
        </w:rPr>
        <w:t>(</w:t>
      </w:r>
      <w:r w:rsidRPr="00A94189">
        <w:rPr>
          <w:rFonts w:eastAsiaTheme="minorHAnsi"/>
          <w:i/>
          <w:iCs/>
          <w:sz w:val="28"/>
          <w:szCs w:val="28"/>
          <w:lang w:eastAsia="en-US"/>
        </w:rPr>
        <w:t>многоквартирных жилых домов с использованием электрической энергии для целей водо- и теплоснабжения, приготовления пищи</w:t>
      </w:r>
      <w:r w:rsidRPr="003F6C36">
        <w:rPr>
          <w:rFonts w:eastAsiaTheme="minorHAnsi"/>
          <w:sz w:val="28"/>
          <w:szCs w:val="28"/>
          <w:lang w:eastAsia="en-US"/>
        </w:rPr>
        <w:t>)</w:t>
      </w:r>
      <w:r w:rsidRPr="00A94189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составила </w:t>
      </w:r>
      <w:r w:rsidRPr="00A94189">
        <w:rPr>
          <w:rFonts w:eastAsiaTheme="minorHAnsi"/>
          <w:i/>
          <w:iCs/>
          <w:sz w:val="28"/>
          <w:szCs w:val="28"/>
          <w:lang w:eastAsia="en-US"/>
        </w:rPr>
        <w:t>… процентов от общего объема введенного жилья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i/>
          <w:iCs/>
          <w:sz w:val="28"/>
          <w:szCs w:val="28"/>
          <w:lang w:eastAsia="en-US"/>
        </w:rPr>
        <w:t>в 2021 году – … процентов</w:t>
      </w:r>
      <w:r>
        <w:rPr>
          <w:rFonts w:eastAsiaTheme="minorHAnsi"/>
          <w:sz w:val="28"/>
          <w:szCs w:val="28"/>
          <w:lang w:eastAsia="en-US"/>
        </w:rPr>
        <w:t>)</w:t>
      </w:r>
      <w:r w:rsidRPr="00A94189"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3F6C36" w:rsidRPr="00A94189" w:rsidRDefault="003F6C36" w:rsidP="003513FE">
      <w:pPr>
        <w:spacing w:line="228" w:lineRule="auto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A94189">
        <w:rPr>
          <w:rFonts w:eastAsiaTheme="minorHAnsi"/>
          <w:i/>
          <w:iCs/>
          <w:sz w:val="28"/>
          <w:szCs w:val="28"/>
          <w:lang w:eastAsia="en-US"/>
        </w:rPr>
        <w:t xml:space="preserve">Продолжены работы по восстановлению технических и потребительских качеств и эксплуатационной надежности жилищного фонда, в том числе путем замены лифтового оборудования </w:t>
      </w:r>
      <w:r w:rsidRPr="003F6C36">
        <w:rPr>
          <w:rFonts w:eastAsiaTheme="minorHAnsi"/>
          <w:sz w:val="28"/>
          <w:szCs w:val="28"/>
          <w:lang w:eastAsia="en-US"/>
        </w:rPr>
        <w:t>(</w:t>
      </w:r>
      <w:r w:rsidRPr="00A94189">
        <w:rPr>
          <w:rFonts w:eastAsiaTheme="minorHAnsi"/>
          <w:i/>
          <w:iCs/>
          <w:sz w:val="28"/>
          <w:szCs w:val="28"/>
          <w:lang w:eastAsia="en-US"/>
        </w:rPr>
        <w:t xml:space="preserve">заменено … лифтов </w:t>
      </w:r>
      <w:r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i/>
          <w:iCs/>
          <w:sz w:val="28"/>
          <w:szCs w:val="28"/>
          <w:lang w:eastAsia="en-US"/>
        </w:rPr>
        <w:t>из них в 2022 году …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Pr="00A94189">
        <w:rPr>
          <w:rFonts w:eastAsiaTheme="minorHAnsi"/>
          <w:i/>
          <w:iCs/>
          <w:sz w:val="28"/>
          <w:szCs w:val="28"/>
          <w:lang w:eastAsia="en-US"/>
        </w:rPr>
        <w:t>при плане около 4700 лифтов за пятилетие</w:t>
      </w:r>
      <w:r w:rsidRPr="003F6C36">
        <w:rPr>
          <w:rFonts w:eastAsiaTheme="minorHAnsi"/>
          <w:sz w:val="28"/>
          <w:szCs w:val="28"/>
          <w:lang w:eastAsia="en-US"/>
        </w:rPr>
        <w:t>)</w:t>
      </w:r>
      <w:r w:rsidRPr="00A94189"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3F6C36" w:rsidRPr="00A94189" w:rsidRDefault="003F6C36" w:rsidP="003513FE">
      <w:pPr>
        <w:spacing w:line="228" w:lineRule="auto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A94189">
        <w:rPr>
          <w:i/>
          <w:iCs/>
          <w:color w:val="000000" w:themeColor="text1"/>
          <w:sz w:val="28"/>
          <w:szCs w:val="28"/>
        </w:rPr>
        <w:t>Расширены объемы оказания высокотехнологичных видов медицинской помощи в области кардиохирургии, нейрохирургии и трансплантологии, травматологии и ортопедии, онкологии и пластической эстетической хирургии, а также стоматологии. Выполнено … высокотехнологичных и сложных кардиохирургических операций</w:t>
      </w:r>
      <w:r w:rsidR="0043042E">
        <w:rPr>
          <w:i/>
          <w:iCs/>
          <w:color w:val="000000" w:themeColor="text1"/>
          <w:sz w:val="28"/>
          <w:szCs w:val="28"/>
        </w:rPr>
        <w:t xml:space="preserve"> </w:t>
      </w:r>
      <w:r w:rsidR="0043042E">
        <w:rPr>
          <w:rFonts w:eastAsiaTheme="minorHAnsi"/>
          <w:sz w:val="28"/>
          <w:szCs w:val="28"/>
          <w:lang w:eastAsia="en-US"/>
        </w:rPr>
        <w:t>(</w:t>
      </w:r>
      <w:r w:rsidR="0043042E">
        <w:rPr>
          <w:rFonts w:eastAsiaTheme="minorHAnsi"/>
          <w:i/>
          <w:iCs/>
          <w:sz w:val="28"/>
          <w:szCs w:val="28"/>
          <w:lang w:eastAsia="en-US"/>
        </w:rPr>
        <w:t>из них в 2022 году …</w:t>
      </w:r>
      <w:r w:rsidR="0043042E">
        <w:rPr>
          <w:rFonts w:eastAsiaTheme="minorHAnsi"/>
          <w:sz w:val="28"/>
          <w:szCs w:val="28"/>
          <w:lang w:eastAsia="en-US"/>
        </w:rPr>
        <w:t>)</w:t>
      </w:r>
      <w:r w:rsidRPr="00A94189">
        <w:rPr>
          <w:i/>
          <w:iCs/>
          <w:color w:val="000000" w:themeColor="text1"/>
          <w:sz w:val="28"/>
          <w:szCs w:val="28"/>
        </w:rPr>
        <w:t>, … клапанная коррекция</w:t>
      </w:r>
      <w:r w:rsidR="0043042E">
        <w:rPr>
          <w:i/>
          <w:iCs/>
          <w:color w:val="000000" w:themeColor="text1"/>
          <w:sz w:val="28"/>
          <w:szCs w:val="28"/>
        </w:rPr>
        <w:t xml:space="preserve"> </w:t>
      </w:r>
      <w:r w:rsidR="0043042E">
        <w:rPr>
          <w:rFonts w:eastAsiaTheme="minorHAnsi"/>
          <w:sz w:val="28"/>
          <w:szCs w:val="28"/>
          <w:lang w:eastAsia="en-US"/>
        </w:rPr>
        <w:t>(</w:t>
      </w:r>
      <w:r w:rsidR="0043042E">
        <w:rPr>
          <w:rFonts w:eastAsiaTheme="minorHAnsi"/>
          <w:i/>
          <w:iCs/>
          <w:sz w:val="28"/>
          <w:szCs w:val="28"/>
          <w:lang w:eastAsia="en-US"/>
        </w:rPr>
        <w:t>из них в 2022 году …</w:t>
      </w:r>
      <w:r w:rsidR="0043042E">
        <w:rPr>
          <w:rFonts w:eastAsiaTheme="minorHAnsi"/>
          <w:sz w:val="28"/>
          <w:szCs w:val="28"/>
          <w:lang w:eastAsia="en-US"/>
        </w:rPr>
        <w:t>)</w:t>
      </w:r>
      <w:r w:rsidRPr="00A94189">
        <w:rPr>
          <w:i/>
          <w:iCs/>
          <w:color w:val="000000" w:themeColor="text1"/>
          <w:sz w:val="28"/>
          <w:szCs w:val="28"/>
        </w:rPr>
        <w:t xml:space="preserve">, аортокоронарных шунтирования, … </w:t>
      </w:r>
      <w:proofErr w:type="spellStart"/>
      <w:r w:rsidRPr="00A94189">
        <w:rPr>
          <w:i/>
          <w:iCs/>
          <w:color w:val="000000" w:themeColor="text1"/>
          <w:sz w:val="28"/>
          <w:szCs w:val="28"/>
        </w:rPr>
        <w:t>коронароангиографий</w:t>
      </w:r>
      <w:proofErr w:type="spellEnd"/>
      <w:r w:rsidR="0043042E">
        <w:rPr>
          <w:i/>
          <w:iCs/>
          <w:color w:val="000000" w:themeColor="text1"/>
          <w:sz w:val="28"/>
          <w:szCs w:val="28"/>
        </w:rPr>
        <w:t xml:space="preserve"> </w:t>
      </w:r>
      <w:r w:rsidR="0043042E">
        <w:rPr>
          <w:rFonts w:eastAsiaTheme="minorHAnsi"/>
          <w:sz w:val="28"/>
          <w:szCs w:val="28"/>
          <w:lang w:eastAsia="en-US"/>
        </w:rPr>
        <w:t>(</w:t>
      </w:r>
      <w:r w:rsidR="0043042E">
        <w:rPr>
          <w:rFonts w:eastAsiaTheme="minorHAnsi"/>
          <w:i/>
          <w:iCs/>
          <w:sz w:val="28"/>
          <w:szCs w:val="28"/>
          <w:lang w:eastAsia="en-US"/>
        </w:rPr>
        <w:t>из них в 2022 году …</w:t>
      </w:r>
      <w:r w:rsidR="0043042E">
        <w:rPr>
          <w:rFonts w:eastAsiaTheme="minorHAnsi"/>
          <w:sz w:val="28"/>
          <w:szCs w:val="28"/>
          <w:lang w:eastAsia="en-US"/>
        </w:rPr>
        <w:t>)</w:t>
      </w:r>
      <w:r w:rsidRPr="00A94189">
        <w:rPr>
          <w:i/>
          <w:iCs/>
          <w:color w:val="000000" w:themeColor="text1"/>
          <w:sz w:val="28"/>
          <w:szCs w:val="28"/>
        </w:rPr>
        <w:t xml:space="preserve">, …  </w:t>
      </w:r>
      <w:proofErr w:type="spellStart"/>
      <w:r w:rsidRPr="00A94189">
        <w:rPr>
          <w:i/>
          <w:iCs/>
          <w:color w:val="000000" w:themeColor="text1"/>
          <w:sz w:val="28"/>
          <w:szCs w:val="28"/>
        </w:rPr>
        <w:t>стентирования</w:t>
      </w:r>
      <w:proofErr w:type="spellEnd"/>
      <w:r w:rsidRPr="00A94189">
        <w:rPr>
          <w:i/>
          <w:iCs/>
          <w:color w:val="000000" w:themeColor="text1"/>
          <w:sz w:val="28"/>
          <w:szCs w:val="28"/>
        </w:rPr>
        <w:t xml:space="preserve"> коронарных сосудов</w:t>
      </w:r>
      <w:r w:rsidR="0043042E">
        <w:rPr>
          <w:i/>
          <w:iCs/>
          <w:color w:val="000000" w:themeColor="text1"/>
          <w:sz w:val="28"/>
          <w:szCs w:val="28"/>
        </w:rPr>
        <w:t xml:space="preserve"> </w:t>
      </w:r>
      <w:r w:rsidR="0043042E">
        <w:rPr>
          <w:rFonts w:eastAsiaTheme="minorHAnsi"/>
          <w:sz w:val="28"/>
          <w:szCs w:val="28"/>
          <w:lang w:eastAsia="en-US"/>
        </w:rPr>
        <w:t>(</w:t>
      </w:r>
      <w:r w:rsidR="0043042E">
        <w:rPr>
          <w:rFonts w:eastAsiaTheme="minorHAnsi"/>
          <w:i/>
          <w:iCs/>
          <w:sz w:val="28"/>
          <w:szCs w:val="28"/>
          <w:lang w:eastAsia="en-US"/>
        </w:rPr>
        <w:t>из них в 2022 году …</w:t>
      </w:r>
      <w:r w:rsidR="0043042E">
        <w:rPr>
          <w:rFonts w:eastAsiaTheme="minorHAnsi"/>
          <w:sz w:val="28"/>
          <w:szCs w:val="28"/>
          <w:lang w:eastAsia="en-US"/>
        </w:rPr>
        <w:t>)</w:t>
      </w:r>
      <w:r w:rsidRPr="00A94189">
        <w:rPr>
          <w:i/>
          <w:iCs/>
          <w:color w:val="000000" w:themeColor="text1"/>
          <w:sz w:val="28"/>
          <w:szCs w:val="28"/>
        </w:rPr>
        <w:t xml:space="preserve">, … </w:t>
      </w:r>
      <w:proofErr w:type="spellStart"/>
      <w:r w:rsidRPr="00A94189">
        <w:rPr>
          <w:i/>
          <w:iCs/>
          <w:color w:val="000000" w:themeColor="text1"/>
          <w:sz w:val="28"/>
          <w:szCs w:val="28"/>
        </w:rPr>
        <w:t>эндопротезирований</w:t>
      </w:r>
      <w:proofErr w:type="spellEnd"/>
      <w:r w:rsidRPr="00A94189">
        <w:rPr>
          <w:i/>
          <w:iCs/>
          <w:color w:val="000000" w:themeColor="text1"/>
          <w:sz w:val="28"/>
          <w:szCs w:val="28"/>
        </w:rPr>
        <w:t xml:space="preserve"> тазобедренного сустава</w:t>
      </w:r>
      <w:r w:rsidR="0043042E">
        <w:rPr>
          <w:i/>
          <w:iCs/>
          <w:color w:val="000000" w:themeColor="text1"/>
          <w:sz w:val="28"/>
          <w:szCs w:val="28"/>
        </w:rPr>
        <w:t xml:space="preserve"> </w:t>
      </w:r>
      <w:r w:rsidR="0043042E">
        <w:rPr>
          <w:rFonts w:eastAsiaTheme="minorHAnsi"/>
          <w:sz w:val="28"/>
          <w:szCs w:val="28"/>
          <w:lang w:eastAsia="en-US"/>
        </w:rPr>
        <w:t>(</w:t>
      </w:r>
      <w:r w:rsidR="0043042E">
        <w:rPr>
          <w:rFonts w:eastAsiaTheme="minorHAnsi"/>
          <w:i/>
          <w:iCs/>
          <w:sz w:val="28"/>
          <w:szCs w:val="28"/>
          <w:lang w:eastAsia="en-US"/>
        </w:rPr>
        <w:t>из них в 2022 году …</w:t>
      </w:r>
      <w:r w:rsidR="0043042E">
        <w:rPr>
          <w:rFonts w:eastAsiaTheme="minorHAnsi"/>
          <w:sz w:val="28"/>
          <w:szCs w:val="28"/>
          <w:lang w:eastAsia="en-US"/>
        </w:rPr>
        <w:t>)</w:t>
      </w:r>
      <w:r w:rsidRPr="00A94189">
        <w:rPr>
          <w:i/>
          <w:iCs/>
          <w:color w:val="000000" w:themeColor="text1"/>
          <w:sz w:val="28"/>
          <w:szCs w:val="28"/>
        </w:rPr>
        <w:t>, … – коленного сустава</w:t>
      </w:r>
      <w:r w:rsidR="0043042E">
        <w:rPr>
          <w:i/>
          <w:iCs/>
          <w:color w:val="000000" w:themeColor="text1"/>
          <w:sz w:val="28"/>
          <w:szCs w:val="28"/>
        </w:rPr>
        <w:t xml:space="preserve"> </w:t>
      </w:r>
      <w:r w:rsidR="0043042E">
        <w:rPr>
          <w:rFonts w:eastAsiaTheme="minorHAnsi"/>
          <w:sz w:val="28"/>
          <w:szCs w:val="28"/>
          <w:lang w:eastAsia="en-US"/>
        </w:rPr>
        <w:t>(</w:t>
      </w:r>
      <w:r w:rsidR="0043042E">
        <w:rPr>
          <w:rFonts w:eastAsiaTheme="minorHAnsi"/>
          <w:i/>
          <w:iCs/>
          <w:sz w:val="28"/>
          <w:szCs w:val="28"/>
          <w:lang w:eastAsia="en-US"/>
        </w:rPr>
        <w:t>из них в 2022 году …</w:t>
      </w:r>
      <w:r w:rsidR="0043042E">
        <w:rPr>
          <w:rFonts w:eastAsiaTheme="minorHAnsi"/>
          <w:sz w:val="28"/>
          <w:szCs w:val="28"/>
          <w:lang w:eastAsia="en-US"/>
        </w:rPr>
        <w:t xml:space="preserve">) </w:t>
      </w:r>
      <w:r w:rsidRPr="00A94189">
        <w:rPr>
          <w:i/>
          <w:iCs/>
          <w:color w:val="000000" w:themeColor="text1"/>
          <w:sz w:val="28"/>
          <w:szCs w:val="28"/>
        </w:rPr>
        <w:t xml:space="preserve"> </w:t>
      </w:r>
      <w:r w:rsidRPr="0043042E">
        <w:rPr>
          <w:color w:val="000000" w:themeColor="text1"/>
          <w:sz w:val="28"/>
          <w:szCs w:val="28"/>
        </w:rPr>
        <w:t>(</w:t>
      </w:r>
      <w:r w:rsidRPr="00B2175F">
        <w:rPr>
          <w:b/>
          <w:bCs/>
          <w:i/>
          <w:iCs/>
          <w:color w:val="000000" w:themeColor="text1"/>
          <w:sz w:val="28"/>
          <w:szCs w:val="28"/>
        </w:rPr>
        <w:t>примечание: типологизация условна, может быть изменена либо уточнена</w:t>
      </w:r>
      <w:r w:rsidRPr="0043042E">
        <w:rPr>
          <w:color w:val="000000" w:themeColor="text1"/>
          <w:sz w:val="28"/>
          <w:szCs w:val="28"/>
        </w:rPr>
        <w:t>).</w:t>
      </w:r>
    </w:p>
    <w:p w:rsidR="003F6C36" w:rsidRPr="00A94189" w:rsidRDefault="003F6C36" w:rsidP="003513FE">
      <w:pPr>
        <w:spacing w:line="228" w:lineRule="auto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A94189">
        <w:rPr>
          <w:i/>
          <w:iCs/>
          <w:color w:val="000000" w:themeColor="text1"/>
          <w:sz w:val="28"/>
          <w:szCs w:val="28"/>
        </w:rPr>
        <w:t>В целях внедрения перспективных и востребованных на рынке труда форматов работы расширена практика использования гибких (нестандартных) форм занятости населения путе</w:t>
      </w:r>
      <w:r>
        <w:rPr>
          <w:i/>
          <w:iCs/>
          <w:color w:val="000000" w:themeColor="text1"/>
          <w:sz w:val="28"/>
          <w:szCs w:val="28"/>
        </w:rPr>
        <w:t>м … (или примеры).</w:t>
      </w:r>
    </w:p>
    <w:p w:rsidR="003F6C36" w:rsidRPr="00A94189" w:rsidRDefault="003F6C36" w:rsidP="003513FE">
      <w:pPr>
        <w:spacing w:line="228" w:lineRule="auto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A94189">
        <w:rPr>
          <w:i/>
          <w:iCs/>
          <w:color w:val="000000" w:themeColor="text1"/>
          <w:sz w:val="28"/>
          <w:szCs w:val="28"/>
        </w:rPr>
        <w:t>Для сокращения профессионально-квалификационного дисбаланса:</w:t>
      </w:r>
    </w:p>
    <w:p w:rsidR="003F6C36" w:rsidRPr="00A94189" w:rsidRDefault="003F6C36" w:rsidP="003513FE">
      <w:pPr>
        <w:spacing w:line="228" w:lineRule="auto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A94189">
        <w:rPr>
          <w:i/>
          <w:iCs/>
          <w:color w:val="000000" w:themeColor="text1"/>
          <w:sz w:val="28"/>
          <w:szCs w:val="28"/>
        </w:rPr>
        <w:t xml:space="preserve">разработано … профессиональных стандартов </w:t>
      </w:r>
      <w:r w:rsidRPr="0043042E">
        <w:rPr>
          <w:color w:val="000000" w:themeColor="text1"/>
          <w:sz w:val="28"/>
          <w:szCs w:val="28"/>
        </w:rPr>
        <w:t>(</w:t>
      </w:r>
      <w:r w:rsidRPr="00A94189">
        <w:rPr>
          <w:i/>
          <w:iCs/>
          <w:color w:val="000000" w:themeColor="text1"/>
          <w:sz w:val="28"/>
          <w:szCs w:val="28"/>
        </w:rPr>
        <w:t xml:space="preserve">их них в </w:t>
      </w:r>
      <w:r w:rsidR="0043042E">
        <w:rPr>
          <w:i/>
          <w:iCs/>
          <w:color w:val="000000" w:themeColor="text1"/>
          <w:sz w:val="28"/>
          <w:szCs w:val="28"/>
        </w:rPr>
        <w:t>2022 году – …</w:t>
      </w:r>
      <w:r w:rsidRPr="0043042E">
        <w:rPr>
          <w:color w:val="000000" w:themeColor="text1"/>
          <w:sz w:val="28"/>
          <w:szCs w:val="28"/>
        </w:rPr>
        <w:t>);</w:t>
      </w:r>
    </w:p>
    <w:p w:rsidR="003F6C36" w:rsidRPr="00A94189" w:rsidRDefault="003F6C36" w:rsidP="003513FE">
      <w:pPr>
        <w:spacing w:line="228" w:lineRule="auto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A94189">
        <w:rPr>
          <w:i/>
          <w:iCs/>
          <w:color w:val="000000" w:themeColor="text1"/>
          <w:sz w:val="28"/>
          <w:szCs w:val="28"/>
        </w:rPr>
        <w:t xml:space="preserve">создано </w:t>
      </w:r>
      <w:r w:rsidRPr="0043042E">
        <w:rPr>
          <w:color w:val="000000" w:themeColor="text1"/>
          <w:sz w:val="28"/>
          <w:szCs w:val="28"/>
        </w:rPr>
        <w:t>(</w:t>
      </w:r>
      <w:r w:rsidRPr="00A94189">
        <w:rPr>
          <w:i/>
          <w:iCs/>
          <w:color w:val="000000" w:themeColor="text1"/>
          <w:sz w:val="28"/>
          <w:szCs w:val="28"/>
        </w:rPr>
        <w:t>оснащено и т.д.) … ресурсных центров по наиболее востребованным на рынке труда профессиональным компетенциям</w:t>
      </w:r>
      <w:r w:rsidR="0043042E">
        <w:rPr>
          <w:i/>
          <w:iCs/>
          <w:color w:val="000000" w:themeColor="text1"/>
          <w:sz w:val="28"/>
          <w:szCs w:val="28"/>
        </w:rPr>
        <w:t xml:space="preserve"> </w:t>
      </w:r>
      <w:r w:rsidR="0043042E">
        <w:rPr>
          <w:rFonts w:eastAsiaTheme="minorHAnsi"/>
          <w:sz w:val="28"/>
          <w:szCs w:val="28"/>
          <w:lang w:eastAsia="en-US"/>
        </w:rPr>
        <w:t>(</w:t>
      </w:r>
      <w:r w:rsidR="0043042E">
        <w:rPr>
          <w:rFonts w:eastAsiaTheme="minorHAnsi"/>
          <w:i/>
          <w:iCs/>
          <w:sz w:val="28"/>
          <w:szCs w:val="28"/>
          <w:lang w:eastAsia="en-US"/>
        </w:rPr>
        <w:t>из них в 2022 году …</w:t>
      </w:r>
      <w:r w:rsidR="0043042E">
        <w:rPr>
          <w:rFonts w:eastAsiaTheme="minorHAnsi"/>
          <w:sz w:val="28"/>
          <w:szCs w:val="28"/>
          <w:lang w:eastAsia="en-US"/>
        </w:rPr>
        <w:t>)</w:t>
      </w:r>
      <w:r w:rsidRPr="00A94189">
        <w:rPr>
          <w:i/>
          <w:iCs/>
          <w:color w:val="000000" w:themeColor="text1"/>
          <w:sz w:val="28"/>
          <w:szCs w:val="28"/>
        </w:rPr>
        <w:t xml:space="preserve">: </w:t>
      </w:r>
      <w:r w:rsidRPr="00B2175F">
        <w:rPr>
          <w:i/>
          <w:iCs/>
          <w:color w:val="000000" w:themeColor="text1"/>
          <w:sz w:val="28"/>
          <w:szCs w:val="28"/>
        </w:rPr>
        <w:t>(</w:t>
      </w:r>
      <w:r w:rsidRPr="00B2175F">
        <w:rPr>
          <w:b/>
          <w:bCs/>
          <w:i/>
          <w:iCs/>
          <w:color w:val="000000" w:themeColor="text1"/>
          <w:sz w:val="28"/>
          <w:szCs w:val="28"/>
        </w:rPr>
        <w:t xml:space="preserve">перечислить или </w:t>
      </w:r>
      <w:r w:rsidR="00C03A35">
        <w:rPr>
          <w:b/>
          <w:bCs/>
          <w:i/>
          <w:iCs/>
          <w:color w:val="000000" w:themeColor="text1"/>
          <w:sz w:val="28"/>
          <w:szCs w:val="28"/>
        </w:rPr>
        <w:t xml:space="preserve">назвать </w:t>
      </w:r>
      <w:r w:rsidRPr="00B2175F">
        <w:rPr>
          <w:b/>
          <w:bCs/>
          <w:i/>
          <w:iCs/>
          <w:color w:val="000000" w:themeColor="text1"/>
          <w:sz w:val="28"/>
          <w:szCs w:val="28"/>
        </w:rPr>
        <w:t>несколько примеров</w:t>
      </w:r>
      <w:r w:rsidRPr="00B2175F">
        <w:rPr>
          <w:i/>
          <w:iCs/>
          <w:color w:val="000000" w:themeColor="text1"/>
          <w:sz w:val="28"/>
          <w:szCs w:val="28"/>
        </w:rPr>
        <w:t>).</w:t>
      </w:r>
    </w:p>
    <w:p w:rsidR="003F6C36" w:rsidRPr="00A94189" w:rsidRDefault="003F6C36" w:rsidP="003513FE">
      <w:pPr>
        <w:spacing w:line="228" w:lineRule="auto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A94189">
        <w:rPr>
          <w:rFonts w:eastAsiaTheme="minorHAnsi"/>
          <w:i/>
          <w:iCs/>
          <w:sz w:val="28"/>
          <w:szCs w:val="28"/>
          <w:lang w:eastAsia="en-US"/>
        </w:rPr>
        <w:lastRenderedPageBreak/>
        <w:t xml:space="preserve">В рамках формирования цифрового образовательного контента для интерактивного и дистанционного обучения … </w:t>
      </w:r>
      <w:r w:rsidRPr="00B2175F">
        <w:rPr>
          <w:rFonts w:eastAsiaTheme="minorHAnsi"/>
          <w:b/>
          <w:bCs/>
          <w:i/>
          <w:iCs/>
          <w:sz w:val="28"/>
          <w:szCs w:val="28"/>
          <w:lang w:eastAsia="en-US"/>
        </w:rPr>
        <w:t>(что сделано конкретно)</w:t>
      </w:r>
      <w:r w:rsidRPr="00A94189"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3F6C36" w:rsidRPr="00B2175F" w:rsidRDefault="003F6C36" w:rsidP="003513FE">
      <w:pPr>
        <w:spacing w:line="228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A94189">
        <w:rPr>
          <w:rFonts w:eastAsiaTheme="minorHAnsi"/>
          <w:i/>
          <w:iCs/>
          <w:sz w:val="28"/>
          <w:szCs w:val="28"/>
          <w:lang w:eastAsia="en-US"/>
        </w:rPr>
        <w:t xml:space="preserve">Создано …  онлайн-площадок для демонстрации культурных событий (мероприятий), в том числе: </w:t>
      </w:r>
      <w:proofErr w:type="gramStart"/>
      <w:r w:rsidRPr="00A94189">
        <w:rPr>
          <w:rFonts w:eastAsiaTheme="minorHAnsi"/>
          <w:i/>
          <w:iCs/>
          <w:sz w:val="28"/>
          <w:szCs w:val="28"/>
          <w:lang w:eastAsia="en-US"/>
        </w:rPr>
        <w:t>… ,</w:t>
      </w:r>
      <w:proofErr w:type="gramEnd"/>
      <w:r w:rsidRPr="00A94189">
        <w:rPr>
          <w:rFonts w:eastAsiaTheme="minorHAnsi"/>
          <w:i/>
          <w:iCs/>
          <w:sz w:val="28"/>
          <w:szCs w:val="28"/>
          <w:lang w:eastAsia="en-US"/>
        </w:rPr>
        <w:t xml:space="preserve"> … ,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…</w:t>
      </w:r>
      <w:r w:rsidRPr="00B2175F">
        <w:rPr>
          <w:rFonts w:eastAsiaTheme="minorHAnsi"/>
          <w:b/>
          <w:bCs/>
          <w:i/>
          <w:iCs/>
          <w:sz w:val="28"/>
          <w:szCs w:val="28"/>
          <w:lang w:eastAsia="en-US"/>
        </w:rPr>
        <w:t>(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назвать</w:t>
      </w:r>
      <w:r w:rsidRPr="00B2175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наиболее масштабные).</w:t>
      </w:r>
    </w:p>
    <w:p w:rsidR="003F6C36" w:rsidRPr="00A94189" w:rsidRDefault="003F6C36" w:rsidP="003513FE">
      <w:pPr>
        <w:spacing w:line="228" w:lineRule="auto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A94189">
        <w:rPr>
          <w:rFonts w:eastAsiaTheme="minorHAnsi"/>
          <w:i/>
          <w:iCs/>
          <w:sz w:val="28"/>
          <w:szCs w:val="28"/>
          <w:lang w:eastAsia="en-US"/>
        </w:rPr>
        <w:t>Построено … типовых физкультурно-оздоровительных комплексов с плавательными бассейнами в регионах с привлечением кредитов и средств инвесторов</w:t>
      </w:r>
      <w:r w:rsidR="0043042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43042E">
        <w:rPr>
          <w:rFonts w:eastAsiaTheme="minorHAnsi"/>
          <w:sz w:val="28"/>
          <w:szCs w:val="28"/>
          <w:lang w:eastAsia="en-US"/>
        </w:rPr>
        <w:t>(</w:t>
      </w:r>
      <w:r w:rsidR="0043042E">
        <w:rPr>
          <w:rFonts w:eastAsiaTheme="minorHAnsi"/>
          <w:i/>
          <w:iCs/>
          <w:sz w:val="28"/>
          <w:szCs w:val="28"/>
          <w:lang w:eastAsia="en-US"/>
        </w:rPr>
        <w:t>из них в 2022 году …</w:t>
      </w:r>
      <w:r w:rsidR="0043042E">
        <w:rPr>
          <w:rFonts w:eastAsiaTheme="minorHAnsi"/>
          <w:sz w:val="28"/>
          <w:szCs w:val="28"/>
          <w:lang w:eastAsia="en-US"/>
        </w:rPr>
        <w:t>)</w:t>
      </w:r>
      <w:r w:rsidRPr="00A94189"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3F6C36" w:rsidRPr="00B2175F" w:rsidRDefault="003F6C36" w:rsidP="003513FE">
      <w:pPr>
        <w:spacing w:line="228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A94189">
        <w:rPr>
          <w:rFonts w:eastAsiaTheme="minorHAnsi"/>
          <w:i/>
          <w:iCs/>
          <w:sz w:val="28"/>
          <w:szCs w:val="28"/>
          <w:lang w:eastAsia="en-US"/>
        </w:rPr>
        <w:t>Введено в эксплуатацию … мини-футбольных площадок</w:t>
      </w:r>
      <w:r w:rsidR="0043042E">
        <w:rPr>
          <w:rFonts w:eastAsiaTheme="minorHAnsi"/>
          <w:i/>
          <w:iCs/>
          <w:sz w:val="28"/>
          <w:szCs w:val="28"/>
          <w:lang w:eastAsia="en-US"/>
        </w:rPr>
        <w:t>, из них в 2022 году – …</w:t>
      </w:r>
      <w:r w:rsidRPr="00A94189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43042E">
        <w:rPr>
          <w:rFonts w:eastAsiaTheme="minorHAnsi"/>
          <w:sz w:val="28"/>
          <w:szCs w:val="28"/>
          <w:lang w:eastAsia="en-US"/>
        </w:rPr>
        <w:t>(</w:t>
      </w:r>
      <w:r w:rsidRPr="00C03A35">
        <w:rPr>
          <w:rFonts w:eastAsiaTheme="minorHAnsi"/>
          <w:b/>
          <w:bCs/>
          <w:i/>
          <w:iCs/>
          <w:sz w:val="28"/>
          <w:szCs w:val="28"/>
          <w:lang w:eastAsia="en-US"/>
        </w:rPr>
        <w:t>указать, в каких населенных пунктах</w:t>
      </w:r>
      <w:r w:rsidRPr="0043042E">
        <w:rPr>
          <w:rFonts w:eastAsiaTheme="minorHAnsi"/>
          <w:sz w:val="28"/>
          <w:szCs w:val="28"/>
          <w:lang w:eastAsia="en-US"/>
        </w:rPr>
        <w:t>),</w:t>
      </w:r>
      <w:r w:rsidRPr="00A94189">
        <w:rPr>
          <w:rFonts w:eastAsiaTheme="minorHAnsi"/>
          <w:i/>
          <w:iCs/>
          <w:sz w:val="28"/>
          <w:szCs w:val="28"/>
          <w:lang w:eastAsia="en-US"/>
        </w:rPr>
        <w:t xml:space="preserve"> открыто …  иных физкультурно-спортивных сооружений в городских поселках и агрогородках</w:t>
      </w:r>
      <w:r w:rsidR="0043042E">
        <w:rPr>
          <w:rFonts w:eastAsiaTheme="minorHAnsi"/>
          <w:i/>
          <w:iCs/>
          <w:sz w:val="28"/>
          <w:szCs w:val="28"/>
          <w:lang w:eastAsia="en-US"/>
        </w:rPr>
        <w:t>,</w:t>
      </w:r>
      <w:r w:rsidR="0043042E" w:rsidRPr="0043042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43042E">
        <w:rPr>
          <w:rFonts w:eastAsiaTheme="minorHAnsi"/>
          <w:i/>
          <w:iCs/>
          <w:sz w:val="28"/>
          <w:szCs w:val="28"/>
          <w:lang w:eastAsia="en-US"/>
        </w:rPr>
        <w:t>из них в 2022 году – …</w:t>
      </w:r>
      <w:r w:rsidR="0043042E" w:rsidRPr="00A94189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94189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2175F">
        <w:rPr>
          <w:rFonts w:eastAsiaTheme="minorHAnsi"/>
          <w:b/>
          <w:bCs/>
          <w:i/>
          <w:iCs/>
          <w:sz w:val="28"/>
          <w:szCs w:val="28"/>
          <w:lang w:eastAsia="en-US"/>
        </w:rPr>
        <w:t>(привести примеры или перечислить все открытые в отчетном периоде)</w:t>
      </w:r>
      <w:r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3F6C36" w:rsidRPr="00A94189" w:rsidRDefault="003F6C36" w:rsidP="003513FE">
      <w:pPr>
        <w:spacing w:line="228" w:lineRule="auto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A94189">
        <w:rPr>
          <w:rFonts w:eastAsiaTheme="minorHAnsi"/>
          <w:i/>
          <w:iCs/>
          <w:sz w:val="28"/>
          <w:szCs w:val="28"/>
          <w:lang w:eastAsia="en-US"/>
        </w:rPr>
        <w:t xml:space="preserve">С целью активизации работы по популяризации достижений талантливой </w:t>
      </w:r>
      <w:proofErr w:type="gramStart"/>
      <w:r w:rsidRPr="00A94189">
        <w:rPr>
          <w:rFonts w:eastAsiaTheme="minorHAnsi"/>
          <w:i/>
          <w:iCs/>
          <w:sz w:val="28"/>
          <w:szCs w:val="28"/>
          <w:lang w:eastAsia="en-US"/>
        </w:rPr>
        <w:t xml:space="preserve">молодежи:  </w:t>
      </w:r>
      <w:r w:rsidRPr="0011660A">
        <w:rPr>
          <w:rFonts w:eastAsiaTheme="minorHAnsi"/>
          <w:i/>
          <w:iCs/>
          <w:sz w:val="28"/>
          <w:szCs w:val="28"/>
          <w:lang w:eastAsia="en-US"/>
        </w:rPr>
        <w:t>…</w:t>
      </w:r>
      <w:proofErr w:type="gramEnd"/>
      <w:r w:rsidRPr="00B2175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(привести наиболее значимые примеры)</w:t>
      </w:r>
      <w:r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3F6C36" w:rsidRPr="00B2175F" w:rsidRDefault="003F6C36" w:rsidP="003513FE">
      <w:pPr>
        <w:spacing w:line="228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A94189">
        <w:rPr>
          <w:rFonts w:eastAsiaTheme="minorHAnsi"/>
          <w:i/>
          <w:iCs/>
          <w:sz w:val="28"/>
          <w:szCs w:val="28"/>
          <w:lang w:eastAsia="en-US"/>
        </w:rPr>
        <w:t xml:space="preserve">Расширена практика предоставления государственных связанных грантов и организации стажировок в лучших зарубежных вузах, образовательных и научных центрах. </w:t>
      </w:r>
      <w:r w:rsidRPr="00B2175F">
        <w:rPr>
          <w:rFonts w:eastAsiaTheme="minorHAnsi"/>
          <w:b/>
          <w:bCs/>
          <w:i/>
          <w:iCs/>
          <w:sz w:val="28"/>
          <w:szCs w:val="28"/>
          <w:lang w:eastAsia="en-US"/>
        </w:rPr>
        <w:t>(Примеры с цифрами).</w:t>
      </w:r>
    </w:p>
    <w:p w:rsidR="003F6C36" w:rsidRDefault="003F6C36" w:rsidP="0087007F">
      <w:pPr>
        <w:ind w:firstLine="709"/>
        <w:jc w:val="both"/>
        <w:rPr>
          <w:sz w:val="30"/>
        </w:rPr>
      </w:pPr>
    </w:p>
    <w:p w:rsidR="00EA7C8E" w:rsidRDefault="00EA7C8E" w:rsidP="0087007F">
      <w:pPr>
        <w:ind w:firstLine="709"/>
        <w:jc w:val="both"/>
        <w:rPr>
          <w:sz w:val="30"/>
        </w:rPr>
      </w:pPr>
      <w:r w:rsidRPr="0087007F">
        <w:rPr>
          <w:sz w:val="30"/>
        </w:rPr>
        <w:t xml:space="preserve">Если Программой – 2025 и (или) государственной программой предусмотрено </w:t>
      </w:r>
      <w:r w:rsidRPr="0087007F">
        <w:rPr>
          <w:b/>
          <w:bCs/>
          <w:sz w:val="30"/>
        </w:rPr>
        <w:t>оснащение техникой и оборудованием,</w:t>
      </w:r>
      <w:r w:rsidRPr="0087007F">
        <w:rPr>
          <w:sz w:val="30"/>
        </w:rPr>
        <w:t xml:space="preserve"> в обязательном порядке необходимо описать результаты за</w:t>
      </w:r>
      <w:r w:rsidR="003513FE">
        <w:rPr>
          <w:sz w:val="30"/>
        </w:rPr>
        <w:t xml:space="preserve"> весь период реализации и отчетный год</w:t>
      </w:r>
      <w:r w:rsidRPr="0087007F">
        <w:rPr>
          <w:sz w:val="30"/>
        </w:rPr>
        <w:t xml:space="preserve">. </w:t>
      </w:r>
    </w:p>
    <w:p w:rsidR="003F6C36" w:rsidRPr="00A94189" w:rsidRDefault="003F6C36" w:rsidP="003F6C36">
      <w:pPr>
        <w:ind w:firstLine="709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A94189">
        <w:rPr>
          <w:b/>
          <w:bCs/>
          <w:i/>
          <w:iCs/>
          <w:color w:val="000000" w:themeColor="text1"/>
          <w:sz w:val="28"/>
          <w:szCs w:val="28"/>
        </w:rPr>
        <w:t>Примеры.</w:t>
      </w:r>
    </w:p>
    <w:p w:rsidR="003F6C36" w:rsidRPr="00BC01ED" w:rsidRDefault="003F6C36" w:rsidP="003F6C36">
      <w:pPr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BC01ED">
        <w:rPr>
          <w:rFonts w:eastAsiaTheme="minorHAnsi"/>
          <w:i/>
          <w:iCs/>
          <w:sz w:val="28"/>
          <w:szCs w:val="28"/>
          <w:lang w:eastAsia="en-US"/>
        </w:rPr>
        <w:t xml:space="preserve">С целью расширения объемов оказания высокотехнологичных видов медицинской помощи в области кардиохирургии, нейрохирургии и трансплантологии, травматологии и ортопедии, онкологии и пластической эстетической хирургии, стоматологии закуплено: … </w:t>
      </w:r>
      <w:r w:rsidR="0043042E">
        <w:rPr>
          <w:rFonts w:eastAsiaTheme="minorHAnsi"/>
          <w:sz w:val="28"/>
          <w:szCs w:val="28"/>
          <w:lang w:eastAsia="en-US"/>
        </w:rPr>
        <w:t>(</w:t>
      </w:r>
      <w:r w:rsidR="0043042E">
        <w:rPr>
          <w:rFonts w:eastAsiaTheme="minorHAnsi"/>
          <w:i/>
          <w:iCs/>
          <w:sz w:val="28"/>
          <w:szCs w:val="28"/>
          <w:lang w:eastAsia="en-US"/>
        </w:rPr>
        <w:t xml:space="preserve">их них в 2022 году </w:t>
      </w:r>
      <w:r w:rsidR="0043042E">
        <w:rPr>
          <w:rFonts w:eastAsiaTheme="minorHAnsi"/>
          <w:i/>
          <w:iCs/>
          <w:sz w:val="28"/>
          <w:szCs w:val="28"/>
          <w:lang w:eastAsia="en-US"/>
        </w:rPr>
        <w:softHyphen/>
        <w:t>– …</w:t>
      </w:r>
      <w:r w:rsidR="0043042E">
        <w:rPr>
          <w:rFonts w:eastAsiaTheme="minorHAnsi"/>
          <w:sz w:val="28"/>
          <w:szCs w:val="28"/>
          <w:lang w:eastAsia="en-US"/>
        </w:rPr>
        <w:t>)</w:t>
      </w:r>
      <w:r w:rsidRPr="00BC01ED"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3F6C36" w:rsidRPr="00BC01ED" w:rsidRDefault="003F6C36" w:rsidP="003F6C36">
      <w:pPr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BC01ED">
        <w:rPr>
          <w:rFonts w:eastAsiaTheme="minorHAnsi"/>
          <w:i/>
          <w:iCs/>
          <w:sz w:val="28"/>
          <w:szCs w:val="28"/>
          <w:lang w:eastAsia="en-US"/>
        </w:rPr>
        <w:t xml:space="preserve">Продолжена работа по оснащению организаций здравоохранения диагностическим оборудованием: закуплено и поставлено … </w:t>
      </w:r>
      <w:proofErr w:type="spellStart"/>
      <w:r w:rsidRPr="00BC01ED">
        <w:rPr>
          <w:rFonts w:eastAsiaTheme="minorHAnsi"/>
          <w:i/>
          <w:iCs/>
          <w:sz w:val="28"/>
          <w:szCs w:val="28"/>
          <w:lang w:eastAsia="en-US"/>
        </w:rPr>
        <w:t>ангиографов</w:t>
      </w:r>
      <w:proofErr w:type="spellEnd"/>
      <w:r w:rsidR="00873755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873755">
        <w:rPr>
          <w:rFonts w:eastAsiaTheme="minorHAnsi"/>
          <w:sz w:val="28"/>
          <w:szCs w:val="28"/>
          <w:lang w:eastAsia="en-US"/>
        </w:rPr>
        <w:t>(</w:t>
      </w:r>
      <w:r w:rsidR="00873755">
        <w:rPr>
          <w:rFonts w:eastAsiaTheme="minorHAnsi"/>
          <w:i/>
          <w:iCs/>
          <w:sz w:val="28"/>
          <w:szCs w:val="28"/>
          <w:lang w:eastAsia="en-US"/>
        </w:rPr>
        <w:t>из них в 2022 году – …</w:t>
      </w:r>
      <w:r w:rsidR="00873755">
        <w:rPr>
          <w:rFonts w:eastAsiaTheme="minorHAnsi"/>
          <w:sz w:val="28"/>
          <w:szCs w:val="28"/>
          <w:lang w:eastAsia="en-US"/>
        </w:rPr>
        <w:t>)</w:t>
      </w:r>
      <w:r w:rsidRPr="00BC01ED">
        <w:rPr>
          <w:rFonts w:eastAsiaTheme="minorHAnsi"/>
          <w:i/>
          <w:iCs/>
          <w:sz w:val="28"/>
          <w:szCs w:val="28"/>
          <w:lang w:eastAsia="en-US"/>
        </w:rPr>
        <w:t>, … магнитно-резонансных и  … компьютерных томографов</w:t>
      </w:r>
      <w:r w:rsidR="00873755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3513FE">
        <w:rPr>
          <w:rFonts w:eastAsiaTheme="minorHAnsi"/>
          <w:sz w:val="28"/>
          <w:szCs w:val="28"/>
          <w:lang w:eastAsia="en-US"/>
        </w:rPr>
        <w:t>(</w:t>
      </w:r>
      <w:r w:rsidR="00873755">
        <w:rPr>
          <w:rFonts w:eastAsiaTheme="minorHAnsi"/>
          <w:i/>
          <w:iCs/>
          <w:sz w:val="28"/>
          <w:szCs w:val="28"/>
          <w:lang w:eastAsia="en-US"/>
        </w:rPr>
        <w:t>из них в 2022 году – … и … соответственно</w:t>
      </w:r>
      <w:r w:rsidR="00873755">
        <w:rPr>
          <w:rFonts w:eastAsiaTheme="minorHAnsi"/>
          <w:sz w:val="28"/>
          <w:szCs w:val="28"/>
          <w:lang w:eastAsia="en-US"/>
        </w:rPr>
        <w:t>)</w:t>
      </w:r>
      <w:r w:rsidRPr="00BC01ED"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3F6C36" w:rsidRPr="00BC01ED" w:rsidRDefault="003F6C36" w:rsidP="003F6C36">
      <w:pPr>
        <w:spacing w:before="6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BC01ED">
        <w:rPr>
          <w:rFonts w:eastAsiaTheme="minorHAnsi"/>
          <w:i/>
          <w:iCs/>
          <w:sz w:val="28"/>
          <w:szCs w:val="28"/>
          <w:lang w:eastAsia="en-US"/>
        </w:rPr>
        <w:t>В системе общего среднего образования приобретено и поставлено:</w:t>
      </w:r>
    </w:p>
    <w:p w:rsidR="003F6C36" w:rsidRPr="00BC01ED" w:rsidRDefault="003F6C36" w:rsidP="003F6C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01ED">
        <w:rPr>
          <w:rFonts w:eastAsiaTheme="minorHAnsi"/>
          <w:i/>
          <w:iCs/>
          <w:sz w:val="28"/>
          <w:szCs w:val="28"/>
          <w:lang w:eastAsia="en-US"/>
        </w:rPr>
        <w:t>оборудование и средства обучения, в том числе для лиц с ОПФР, на …  рублей</w:t>
      </w:r>
      <w:r w:rsidR="00873755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873755">
        <w:rPr>
          <w:rFonts w:eastAsiaTheme="minorHAnsi"/>
          <w:sz w:val="28"/>
          <w:szCs w:val="28"/>
          <w:lang w:eastAsia="en-US"/>
        </w:rPr>
        <w:t>(</w:t>
      </w:r>
      <w:r w:rsidR="00873755">
        <w:rPr>
          <w:rFonts w:eastAsiaTheme="minorHAnsi"/>
          <w:i/>
          <w:iCs/>
          <w:sz w:val="28"/>
          <w:szCs w:val="28"/>
          <w:lang w:eastAsia="en-US"/>
        </w:rPr>
        <w:t>из них в 2022 году – …</w:t>
      </w:r>
      <w:r w:rsidR="00873755">
        <w:rPr>
          <w:rFonts w:eastAsiaTheme="minorHAnsi"/>
          <w:sz w:val="28"/>
          <w:szCs w:val="28"/>
          <w:lang w:eastAsia="en-US"/>
        </w:rPr>
        <w:t>)</w:t>
      </w:r>
      <w:r w:rsidRPr="00BC01ED">
        <w:rPr>
          <w:rFonts w:eastAsiaTheme="minorHAnsi"/>
          <w:i/>
          <w:iCs/>
          <w:sz w:val="28"/>
          <w:szCs w:val="28"/>
          <w:lang w:eastAsia="en-US"/>
        </w:rPr>
        <w:t xml:space="preserve">, включая: … </w:t>
      </w:r>
      <w:r w:rsidRPr="00BC01ED">
        <w:rPr>
          <w:rFonts w:eastAsiaTheme="minorHAnsi"/>
          <w:sz w:val="28"/>
          <w:szCs w:val="28"/>
          <w:lang w:eastAsia="en-US"/>
        </w:rPr>
        <w:t>(</w:t>
      </w:r>
      <w:r w:rsidRPr="00BC01ED">
        <w:rPr>
          <w:rFonts w:eastAsiaTheme="minorHAnsi"/>
          <w:b/>
          <w:bCs/>
          <w:sz w:val="28"/>
          <w:szCs w:val="28"/>
          <w:lang w:eastAsia="en-US"/>
        </w:rPr>
        <w:t>указать, что закупалось</w:t>
      </w:r>
      <w:r w:rsidRPr="00BC01ED">
        <w:rPr>
          <w:rFonts w:eastAsiaTheme="minorHAnsi"/>
          <w:sz w:val="28"/>
          <w:szCs w:val="28"/>
          <w:lang w:eastAsia="en-US"/>
        </w:rPr>
        <w:t>);</w:t>
      </w:r>
    </w:p>
    <w:p w:rsidR="003F6C36" w:rsidRPr="00BC01ED" w:rsidRDefault="003F6C36" w:rsidP="003F6C36">
      <w:pPr>
        <w:ind w:firstLine="709"/>
        <w:jc w:val="both"/>
        <w:rPr>
          <w:i/>
          <w:iCs/>
          <w:sz w:val="28"/>
          <w:szCs w:val="28"/>
        </w:rPr>
      </w:pPr>
      <w:r w:rsidRPr="00BC01ED">
        <w:rPr>
          <w:i/>
          <w:iCs/>
          <w:sz w:val="28"/>
          <w:szCs w:val="28"/>
        </w:rPr>
        <w:t>средств</w:t>
      </w:r>
      <w:r>
        <w:rPr>
          <w:i/>
          <w:iCs/>
          <w:sz w:val="28"/>
          <w:szCs w:val="28"/>
        </w:rPr>
        <w:t>а</w:t>
      </w:r>
      <w:r w:rsidRPr="00BC01ED">
        <w:rPr>
          <w:i/>
          <w:iCs/>
          <w:sz w:val="28"/>
          <w:szCs w:val="28"/>
        </w:rPr>
        <w:t xml:space="preserve"> обучения и учебно</w:t>
      </w:r>
      <w:r>
        <w:rPr>
          <w:i/>
          <w:iCs/>
          <w:sz w:val="28"/>
          <w:szCs w:val="28"/>
        </w:rPr>
        <w:t>е</w:t>
      </w:r>
      <w:r w:rsidRPr="00BC01ED">
        <w:rPr>
          <w:i/>
          <w:iCs/>
          <w:sz w:val="28"/>
          <w:szCs w:val="28"/>
        </w:rPr>
        <w:t xml:space="preserve"> оборудовани</w:t>
      </w:r>
      <w:r>
        <w:rPr>
          <w:i/>
          <w:iCs/>
          <w:sz w:val="28"/>
          <w:szCs w:val="28"/>
        </w:rPr>
        <w:t>е</w:t>
      </w:r>
      <w:r w:rsidRPr="00BC01ED">
        <w:rPr>
          <w:i/>
          <w:iCs/>
          <w:sz w:val="28"/>
          <w:szCs w:val="28"/>
        </w:rPr>
        <w:t xml:space="preserve"> для учебных кабинетов, 3D-принтер</w:t>
      </w:r>
      <w:r w:rsidR="003513FE">
        <w:rPr>
          <w:i/>
          <w:iCs/>
          <w:sz w:val="28"/>
          <w:szCs w:val="28"/>
        </w:rPr>
        <w:t>ы</w:t>
      </w:r>
      <w:r w:rsidR="003513FE" w:rsidRPr="003513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3513FE" w:rsidRPr="00BC01ED">
        <w:rPr>
          <w:rFonts w:eastAsiaTheme="minorHAnsi"/>
          <w:i/>
          <w:iCs/>
          <w:sz w:val="28"/>
          <w:szCs w:val="28"/>
          <w:lang w:eastAsia="en-US"/>
        </w:rPr>
        <w:t>на …  рублей</w:t>
      </w:r>
      <w:r w:rsidR="003513F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3513FE">
        <w:rPr>
          <w:rFonts w:eastAsiaTheme="minorHAnsi"/>
          <w:sz w:val="28"/>
          <w:szCs w:val="28"/>
          <w:lang w:eastAsia="en-US"/>
        </w:rPr>
        <w:t>(</w:t>
      </w:r>
      <w:r w:rsidR="003513FE">
        <w:rPr>
          <w:rFonts w:eastAsiaTheme="minorHAnsi"/>
          <w:i/>
          <w:iCs/>
          <w:sz w:val="28"/>
          <w:szCs w:val="28"/>
          <w:lang w:eastAsia="en-US"/>
        </w:rPr>
        <w:t>из них в 2022 году – …</w:t>
      </w:r>
      <w:r w:rsidR="003513FE">
        <w:rPr>
          <w:rFonts w:eastAsiaTheme="minorHAnsi"/>
          <w:sz w:val="28"/>
          <w:szCs w:val="28"/>
          <w:lang w:eastAsia="en-US"/>
        </w:rPr>
        <w:t>)</w:t>
      </w:r>
      <w:r w:rsidR="003513FE" w:rsidRPr="00BC01ED">
        <w:rPr>
          <w:rFonts w:eastAsiaTheme="minorHAnsi"/>
          <w:i/>
          <w:iCs/>
          <w:sz w:val="28"/>
          <w:szCs w:val="28"/>
          <w:lang w:eastAsia="en-US"/>
        </w:rPr>
        <w:t>,</w:t>
      </w:r>
      <w:r w:rsidRPr="00BC01ED">
        <w:rPr>
          <w:i/>
          <w:iCs/>
          <w:sz w:val="28"/>
          <w:szCs w:val="28"/>
        </w:rPr>
        <w:t xml:space="preserve"> в том числе: </w:t>
      </w:r>
      <w:proofErr w:type="gramStart"/>
      <w:r w:rsidRPr="00BC01ED">
        <w:rPr>
          <w:i/>
          <w:iCs/>
          <w:sz w:val="28"/>
          <w:szCs w:val="28"/>
        </w:rPr>
        <w:t>… ;</w:t>
      </w:r>
      <w:proofErr w:type="gramEnd"/>
      <w:r w:rsidRPr="00BC01ED">
        <w:rPr>
          <w:i/>
          <w:iCs/>
          <w:sz w:val="28"/>
          <w:szCs w:val="28"/>
        </w:rPr>
        <w:t xml:space="preserve"> </w:t>
      </w:r>
    </w:p>
    <w:p w:rsidR="003F6C36" w:rsidRPr="00BC01ED" w:rsidRDefault="003F6C36" w:rsidP="003F6C36">
      <w:pPr>
        <w:ind w:firstLine="709"/>
        <w:jc w:val="both"/>
        <w:rPr>
          <w:i/>
          <w:iCs/>
          <w:sz w:val="28"/>
          <w:szCs w:val="28"/>
        </w:rPr>
      </w:pPr>
      <w:r w:rsidRPr="00BC01ED">
        <w:rPr>
          <w:i/>
          <w:iCs/>
          <w:sz w:val="28"/>
          <w:szCs w:val="28"/>
        </w:rPr>
        <w:t>…  компьютерных классов на сумму … рублей</w:t>
      </w:r>
      <w:r w:rsidR="00873755">
        <w:rPr>
          <w:i/>
          <w:iCs/>
          <w:sz w:val="28"/>
          <w:szCs w:val="28"/>
        </w:rPr>
        <w:t xml:space="preserve"> </w:t>
      </w:r>
      <w:r w:rsidR="00873755">
        <w:rPr>
          <w:rFonts w:eastAsiaTheme="minorHAnsi"/>
          <w:sz w:val="28"/>
          <w:szCs w:val="28"/>
          <w:lang w:eastAsia="en-US"/>
        </w:rPr>
        <w:t>(</w:t>
      </w:r>
      <w:r w:rsidR="00873755">
        <w:rPr>
          <w:rFonts w:eastAsiaTheme="minorHAnsi"/>
          <w:i/>
          <w:iCs/>
          <w:sz w:val="28"/>
          <w:szCs w:val="28"/>
          <w:lang w:eastAsia="en-US"/>
        </w:rPr>
        <w:t>в 2022 году – … на сумму … рублей</w:t>
      </w:r>
      <w:r w:rsidR="00873755">
        <w:rPr>
          <w:rFonts w:eastAsiaTheme="minorHAnsi"/>
          <w:sz w:val="28"/>
          <w:szCs w:val="28"/>
          <w:lang w:eastAsia="en-US"/>
        </w:rPr>
        <w:t>)</w:t>
      </w:r>
      <w:r>
        <w:rPr>
          <w:i/>
          <w:iCs/>
          <w:sz w:val="28"/>
          <w:szCs w:val="28"/>
        </w:rPr>
        <w:t>.</w:t>
      </w:r>
    </w:p>
    <w:p w:rsidR="00873755" w:rsidRDefault="00873755" w:rsidP="0087007F">
      <w:pPr>
        <w:ind w:firstLine="709"/>
        <w:jc w:val="both"/>
        <w:rPr>
          <w:sz w:val="30"/>
        </w:rPr>
      </w:pPr>
    </w:p>
    <w:p w:rsidR="00397CEF" w:rsidRDefault="00397CEF" w:rsidP="0087007F">
      <w:pPr>
        <w:ind w:firstLine="709"/>
        <w:jc w:val="both"/>
        <w:rPr>
          <w:sz w:val="30"/>
        </w:rPr>
      </w:pPr>
      <w:r w:rsidRPr="005749E8">
        <w:rPr>
          <w:sz w:val="30"/>
        </w:rPr>
        <w:t xml:space="preserve">В целях презентации </w:t>
      </w:r>
      <w:r>
        <w:rPr>
          <w:sz w:val="30"/>
        </w:rPr>
        <w:t>результатов</w:t>
      </w:r>
      <w:r w:rsidRPr="005749E8">
        <w:rPr>
          <w:sz w:val="30"/>
        </w:rPr>
        <w:t xml:space="preserve"> реализации государственных программ в 20</w:t>
      </w:r>
      <w:r>
        <w:rPr>
          <w:sz w:val="30"/>
        </w:rPr>
        <w:t>21</w:t>
      </w:r>
      <w:r w:rsidR="003513FE">
        <w:rPr>
          <w:sz w:val="30"/>
        </w:rPr>
        <w:t> </w:t>
      </w:r>
      <w:r w:rsidRPr="005749E8">
        <w:rPr>
          <w:sz w:val="30"/>
        </w:rPr>
        <w:t>–</w:t>
      </w:r>
      <w:r w:rsidR="003513FE">
        <w:rPr>
          <w:sz w:val="30"/>
        </w:rPr>
        <w:t> </w:t>
      </w:r>
      <w:r w:rsidRPr="005749E8">
        <w:rPr>
          <w:sz w:val="30"/>
        </w:rPr>
        <w:t>202</w:t>
      </w:r>
      <w:r>
        <w:rPr>
          <w:sz w:val="30"/>
        </w:rPr>
        <w:t>2</w:t>
      </w:r>
      <w:r w:rsidRPr="005749E8">
        <w:rPr>
          <w:sz w:val="30"/>
        </w:rPr>
        <w:t xml:space="preserve"> годах Главе государства и Правительству, депутатскому корпусу, общественности просим </w:t>
      </w:r>
      <w:r w:rsidR="0087007F">
        <w:rPr>
          <w:sz w:val="30"/>
        </w:rPr>
        <w:t xml:space="preserve">сделать акцент на </w:t>
      </w:r>
      <w:r w:rsidRPr="009F1ACC">
        <w:rPr>
          <w:b/>
          <w:bCs/>
          <w:sz w:val="30"/>
        </w:rPr>
        <w:t>значимых достижениях в отдельных отраслях, характеризующих результаты принятых государством мер</w:t>
      </w:r>
      <w:r>
        <w:rPr>
          <w:sz w:val="30"/>
        </w:rPr>
        <w:t xml:space="preserve"> за отчетный период.</w:t>
      </w:r>
    </w:p>
    <w:p w:rsidR="00EA7C8E" w:rsidRDefault="00397CEF" w:rsidP="00EA7C8E">
      <w:pPr>
        <w:spacing w:before="120"/>
        <w:ind w:firstLine="709"/>
        <w:jc w:val="both"/>
        <w:rPr>
          <w:sz w:val="30"/>
          <w:szCs w:val="30"/>
        </w:rPr>
      </w:pPr>
      <w:r>
        <w:rPr>
          <w:sz w:val="30"/>
        </w:rPr>
        <w:lastRenderedPageBreak/>
        <w:t>6</w:t>
      </w:r>
      <w:r w:rsidR="00EA7C8E" w:rsidRPr="000A5F1F">
        <w:rPr>
          <w:sz w:val="30"/>
        </w:rPr>
        <w:t>.</w:t>
      </w:r>
      <w:r w:rsidR="00EA7C8E" w:rsidRPr="00742BCB">
        <w:rPr>
          <w:b/>
          <w:bCs/>
          <w:sz w:val="30"/>
        </w:rPr>
        <w:t> </w:t>
      </w:r>
      <w:r w:rsidR="00EA7C8E" w:rsidRPr="00FB1795">
        <w:rPr>
          <w:b/>
          <w:bCs/>
          <w:sz w:val="30"/>
          <w:szCs w:val="30"/>
        </w:rPr>
        <w:t>Обязательными являются следующие приложения</w:t>
      </w:r>
      <w:r w:rsidR="00EA7C8E">
        <w:rPr>
          <w:sz w:val="30"/>
          <w:szCs w:val="30"/>
        </w:rPr>
        <w:t xml:space="preserve"> к отчету:</w:t>
      </w:r>
    </w:p>
    <w:p w:rsidR="00EA7C8E" w:rsidRPr="00BB3D93" w:rsidRDefault="00EA7C8E" w:rsidP="00EA7C8E">
      <w:pPr>
        <w:ind w:firstLine="709"/>
        <w:jc w:val="both"/>
        <w:rPr>
          <w:spacing w:val="-4"/>
          <w:sz w:val="30"/>
          <w:szCs w:val="30"/>
        </w:rPr>
      </w:pPr>
      <w:r w:rsidRPr="00B458CE">
        <w:rPr>
          <w:spacing w:val="-6"/>
          <w:sz w:val="30"/>
          <w:szCs w:val="30"/>
        </w:rPr>
        <w:t xml:space="preserve">Приложение 1. Информация о достижении значений показателей </w:t>
      </w:r>
      <w:r w:rsidRPr="00BB3D93">
        <w:rPr>
          <w:spacing w:val="-4"/>
          <w:sz w:val="30"/>
          <w:szCs w:val="30"/>
        </w:rPr>
        <w:t>программы (по форме 7, определенной в Инструкции).</w:t>
      </w:r>
    </w:p>
    <w:p w:rsidR="00EA7C8E" w:rsidRPr="00BB3D93" w:rsidRDefault="00EA7C8E" w:rsidP="00EA7C8E">
      <w:pPr>
        <w:ind w:firstLine="709"/>
        <w:jc w:val="both"/>
        <w:rPr>
          <w:spacing w:val="-4"/>
          <w:sz w:val="30"/>
          <w:szCs w:val="30"/>
        </w:rPr>
      </w:pPr>
      <w:r w:rsidRPr="00BB3D93">
        <w:rPr>
          <w:spacing w:val="-4"/>
          <w:sz w:val="30"/>
          <w:szCs w:val="30"/>
        </w:rPr>
        <w:t>Приложение 2. Информация о выполнении комплекса мероприятий программы (по форме 8).</w:t>
      </w:r>
    </w:p>
    <w:p w:rsidR="00067FD6" w:rsidRDefault="00EA7C8E" w:rsidP="00067FD6">
      <w:pPr>
        <w:ind w:firstLine="709"/>
        <w:jc w:val="both"/>
        <w:rPr>
          <w:sz w:val="30"/>
        </w:rPr>
      </w:pPr>
      <w:r w:rsidRPr="00BB3D93">
        <w:rPr>
          <w:spacing w:val="-4"/>
          <w:sz w:val="30"/>
          <w:szCs w:val="30"/>
        </w:rPr>
        <w:t>Приложение 3. Информация о финансировании программы в отчетном году (по форме 9).</w:t>
      </w:r>
      <w:r w:rsidR="00067FD6">
        <w:rPr>
          <w:spacing w:val="-4"/>
          <w:sz w:val="30"/>
          <w:szCs w:val="30"/>
        </w:rPr>
        <w:t xml:space="preserve"> </w:t>
      </w:r>
      <w:r w:rsidR="00067FD6">
        <w:rPr>
          <w:sz w:val="30"/>
        </w:rPr>
        <w:t>Напоминаем, что при указании объема финансирования мероприятий программы под «план» понимается объем средств, предусмотренный программой</w:t>
      </w:r>
      <w:r w:rsidR="00C45FFD">
        <w:rPr>
          <w:sz w:val="30"/>
        </w:rPr>
        <w:t xml:space="preserve"> (последняя утвержденная редакция постановления Правительства)</w:t>
      </w:r>
      <w:r w:rsidR="00067FD6">
        <w:rPr>
          <w:sz w:val="30"/>
        </w:rPr>
        <w:t>, под «уточненный план» – уточненный план бюджета, под «факт» – кассовые расходы</w:t>
      </w:r>
      <w:r w:rsidR="0073345E">
        <w:rPr>
          <w:sz w:val="30"/>
        </w:rPr>
        <w:t>.</w:t>
      </w:r>
    </w:p>
    <w:p w:rsidR="00EA7C8E" w:rsidRDefault="00EA7C8E" w:rsidP="00EA7C8E">
      <w:pPr>
        <w:ind w:firstLine="709"/>
        <w:jc w:val="both"/>
        <w:rPr>
          <w:sz w:val="30"/>
          <w:szCs w:val="30"/>
        </w:rPr>
      </w:pPr>
      <w:r w:rsidRPr="00E342A4">
        <w:rPr>
          <w:b/>
          <w:bCs/>
          <w:sz w:val="30"/>
          <w:szCs w:val="30"/>
        </w:rPr>
        <w:t>Названные формы и рекомендации по их заполнению прилагаются для использования</w:t>
      </w:r>
      <w:r>
        <w:rPr>
          <w:b/>
          <w:bCs/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 xml:space="preserve">(книга </w:t>
      </w:r>
      <w:r>
        <w:rPr>
          <w:sz w:val="30"/>
          <w:szCs w:val="30"/>
          <w:lang w:val="en-US"/>
        </w:rPr>
        <w:t>xlsx</w:t>
      </w:r>
      <w:r>
        <w:rPr>
          <w:sz w:val="30"/>
          <w:szCs w:val="30"/>
          <w:lang w:val="be-BY"/>
        </w:rPr>
        <w:t xml:space="preserve"> со страницами, соответствующими указанным выше приложениям к отчету</w:t>
      </w:r>
      <w:r>
        <w:rPr>
          <w:sz w:val="30"/>
          <w:szCs w:val="30"/>
        </w:rPr>
        <w:t>).</w:t>
      </w:r>
      <w:r w:rsidR="00067FD6">
        <w:rPr>
          <w:sz w:val="30"/>
          <w:szCs w:val="30"/>
        </w:rPr>
        <w:t xml:space="preserve"> </w:t>
      </w:r>
      <w:r w:rsidR="00067FD6" w:rsidRPr="00CA72BF">
        <w:rPr>
          <w:b/>
          <w:bCs/>
          <w:sz w:val="30"/>
          <w:szCs w:val="30"/>
        </w:rPr>
        <w:t xml:space="preserve">Данные в таблицах приводятся по году </w:t>
      </w:r>
      <w:r w:rsidR="00873755">
        <w:rPr>
          <w:b/>
          <w:bCs/>
          <w:sz w:val="30"/>
          <w:szCs w:val="30"/>
        </w:rPr>
        <w:t xml:space="preserve">(отчетному периоду) </w:t>
      </w:r>
      <w:r w:rsidR="00067FD6" w:rsidRPr="00CA72BF">
        <w:rPr>
          <w:b/>
          <w:bCs/>
          <w:sz w:val="30"/>
          <w:szCs w:val="30"/>
        </w:rPr>
        <w:t>и с нарастающим итогом</w:t>
      </w:r>
      <w:r w:rsidR="00873755">
        <w:rPr>
          <w:b/>
          <w:bCs/>
          <w:sz w:val="30"/>
          <w:szCs w:val="30"/>
        </w:rPr>
        <w:t xml:space="preserve"> (весь период реализации программы, начиная с 2021 года)</w:t>
      </w:r>
      <w:r w:rsidR="00067FD6">
        <w:rPr>
          <w:sz w:val="30"/>
          <w:szCs w:val="30"/>
        </w:rPr>
        <w:t>.</w:t>
      </w:r>
    </w:p>
    <w:p w:rsidR="00EA7C8E" w:rsidRDefault="00EA7C8E" w:rsidP="0087007F">
      <w:pPr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Иные приложения представляются по форме, установленной ответственным заказчиком.</w:t>
      </w:r>
    </w:p>
    <w:p w:rsidR="00011464" w:rsidRDefault="00EA7C8E" w:rsidP="00011464">
      <w:pPr>
        <w:ind w:firstLine="709"/>
        <w:jc w:val="both"/>
        <w:rPr>
          <w:sz w:val="30"/>
        </w:rPr>
      </w:pPr>
      <w:r>
        <w:rPr>
          <w:sz w:val="30"/>
          <w:szCs w:val="30"/>
        </w:rPr>
        <w:t xml:space="preserve">Просим ответственных заказчиков </w:t>
      </w:r>
      <w:r w:rsidR="00873755">
        <w:rPr>
          <w:sz w:val="30"/>
          <w:szCs w:val="30"/>
        </w:rPr>
        <w:t>обеспечить координацию работы по формированию отчетов</w:t>
      </w:r>
      <w:r w:rsidR="00011464">
        <w:rPr>
          <w:sz w:val="30"/>
        </w:rPr>
        <w:t>.</w:t>
      </w:r>
    </w:p>
    <w:p w:rsidR="00C81501" w:rsidRDefault="00C81501" w:rsidP="005B4228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 w:bidi="ru-RU"/>
        </w:rPr>
      </w:pPr>
    </w:p>
    <w:p w:rsidR="00011464" w:rsidRPr="005B4228" w:rsidRDefault="005B4228" w:rsidP="005B4228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Кроме того, </w:t>
      </w:r>
      <w:r w:rsidR="00873755">
        <w:rPr>
          <w:color w:val="000000"/>
          <w:lang w:eastAsia="ru-RU" w:bidi="ru-RU"/>
        </w:rPr>
        <w:t>обращаем внимание на необходимость</w:t>
      </w:r>
      <w:r>
        <w:rPr>
          <w:color w:val="000000"/>
          <w:lang w:eastAsia="ru-RU" w:bidi="ru-RU"/>
        </w:rPr>
        <w:t xml:space="preserve"> </w:t>
      </w:r>
      <w:r w:rsidRPr="005B4228">
        <w:rPr>
          <w:b/>
          <w:bCs/>
          <w:color w:val="000000"/>
          <w:lang w:eastAsia="ru-RU" w:bidi="ru-RU"/>
        </w:rPr>
        <w:t xml:space="preserve">активно освещать </w:t>
      </w:r>
      <w:r>
        <w:rPr>
          <w:b/>
          <w:bCs/>
          <w:color w:val="000000"/>
          <w:lang w:eastAsia="ru-RU" w:bidi="ru-RU"/>
        </w:rPr>
        <w:t xml:space="preserve">результаты реализации госпрограмм </w:t>
      </w:r>
      <w:r w:rsidRPr="005B4228">
        <w:rPr>
          <w:b/>
          <w:bCs/>
          <w:color w:val="000000"/>
          <w:lang w:eastAsia="ru-RU" w:bidi="ru-RU"/>
        </w:rPr>
        <w:t>в средствах массовой информации мероприятий</w:t>
      </w:r>
      <w:r>
        <w:rPr>
          <w:color w:val="000000"/>
          <w:lang w:eastAsia="ru-RU" w:bidi="ru-RU"/>
        </w:rPr>
        <w:t xml:space="preserve"> (в новостных репортажах, в интервью должностных лиц, в пресс-релизах, в сообщениях телеграмм-каналов, иных источниках). Такой подход будет способствовать удовлетворению потребности населения в получении объективной, своевременной и исчерпывающей информации о реализуемых в рамках государственных программ проектах, работе госорганов и организаций, расходовании бюджетных средств.</w:t>
      </w:r>
    </w:p>
    <w:p w:rsidR="00FB61CD" w:rsidRDefault="00FB61CD" w:rsidP="00011464">
      <w:pPr>
        <w:jc w:val="both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592"/>
        <w:gridCol w:w="2552"/>
        <w:gridCol w:w="1499"/>
        <w:gridCol w:w="3285"/>
      </w:tblGrid>
      <w:tr w:rsidR="00011464" w:rsidTr="00DF5884">
        <w:tc>
          <w:tcPr>
            <w:tcW w:w="1926" w:type="dxa"/>
          </w:tcPr>
          <w:p w:rsidR="00011464" w:rsidRDefault="00011464" w:rsidP="00DF588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Приложения:</w:t>
            </w:r>
          </w:p>
        </w:tc>
        <w:tc>
          <w:tcPr>
            <w:tcW w:w="592" w:type="dxa"/>
          </w:tcPr>
          <w:p w:rsidR="00011464" w:rsidRDefault="00011464" w:rsidP="00DF588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7336" w:type="dxa"/>
            <w:gridSpan w:val="3"/>
          </w:tcPr>
          <w:p w:rsidR="00011464" w:rsidRDefault="00011464" w:rsidP="00DF588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 xml:space="preserve">Формы к </w:t>
            </w:r>
            <w:r w:rsidR="00E751B6">
              <w:rPr>
                <w:sz w:val="30"/>
                <w:szCs w:val="30"/>
                <w:lang w:val="be-BY"/>
              </w:rPr>
              <w:t>отчету-с 2022</w:t>
            </w:r>
            <w:r>
              <w:rPr>
                <w:sz w:val="30"/>
                <w:szCs w:val="30"/>
              </w:rPr>
              <w:t>.x</w:t>
            </w:r>
            <w:proofErr w:type="spellStart"/>
            <w:r>
              <w:rPr>
                <w:sz w:val="30"/>
                <w:szCs w:val="30"/>
                <w:lang w:val="en-US"/>
              </w:rPr>
              <w:t>lsx</w:t>
            </w:r>
            <w:proofErr w:type="spellEnd"/>
            <w:r>
              <w:rPr>
                <w:sz w:val="30"/>
                <w:szCs w:val="30"/>
              </w:rPr>
              <w:t>.</w:t>
            </w:r>
          </w:p>
        </w:tc>
      </w:tr>
      <w:tr w:rsidR="00BC79CA" w:rsidTr="003C49A2">
        <w:tc>
          <w:tcPr>
            <w:tcW w:w="5070" w:type="dxa"/>
            <w:gridSpan w:val="3"/>
          </w:tcPr>
          <w:p w:rsidR="004C5217" w:rsidRDefault="004C5217" w:rsidP="00CC1F12">
            <w:pPr>
              <w:jc w:val="both"/>
              <w:rPr>
                <w:sz w:val="30"/>
                <w:szCs w:val="30"/>
              </w:rPr>
            </w:pPr>
          </w:p>
          <w:p w:rsidR="004C5217" w:rsidRDefault="004C5217" w:rsidP="00CC1F12">
            <w:pPr>
              <w:jc w:val="both"/>
              <w:rPr>
                <w:sz w:val="30"/>
                <w:szCs w:val="30"/>
              </w:rPr>
            </w:pPr>
          </w:p>
          <w:p w:rsidR="009C5E41" w:rsidRPr="0041429C" w:rsidRDefault="00464C2C" w:rsidP="009C5E41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Заместитель Министра</w:t>
            </w:r>
          </w:p>
        </w:tc>
        <w:tc>
          <w:tcPr>
            <w:tcW w:w="1499" w:type="dxa"/>
          </w:tcPr>
          <w:p w:rsidR="00BC79CA" w:rsidRDefault="00BC79CA" w:rsidP="00DA783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285" w:type="dxa"/>
          </w:tcPr>
          <w:p w:rsidR="004C5217" w:rsidRDefault="004C5217" w:rsidP="00CC1F12">
            <w:pPr>
              <w:jc w:val="both"/>
              <w:rPr>
                <w:sz w:val="30"/>
                <w:szCs w:val="30"/>
              </w:rPr>
            </w:pPr>
          </w:p>
          <w:p w:rsidR="004C5217" w:rsidRDefault="004C5217" w:rsidP="00CC1F12">
            <w:pPr>
              <w:jc w:val="both"/>
              <w:rPr>
                <w:sz w:val="30"/>
                <w:szCs w:val="30"/>
              </w:rPr>
            </w:pPr>
          </w:p>
          <w:p w:rsidR="00BC79CA" w:rsidRDefault="00464C2C" w:rsidP="00CC1F1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Т.В. Бранцевич</w:t>
            </w:r>
          </w:p>
        </w:tc>
      </w:tr>
    </w:tbl>
    <w:p w:rsidR="00CC1F12" w:rsidRDefault="00CC1F12" w:rsidP="00CC1F12">
      <w:pPr>
        <w:jc w:val="both"/>
        <w:rPr>
          <w:sz w:val="30"/>
          <w:szCs w:val="30"/>
        </w:rPr>
      </w:pPr>
    </w:p>
    <w:p w:rsidR="0075235D" w:rsidRDefault="0075235D" w:rsidP="0090620D">
      <w:pPr>
        <w:jc w:val="both"/>
        <w:rPr>
          <w:sz w:val="18"/>
          <w:szCs w:val="18"/>
        </w:rPr>
      </w:pPr>
    </w:p>
    <w:p w:rsidR="00FB61CD" w:rsidRDefault="00FB61CD" w:rsidP="0090620D">
      <w:pPr>
        <w:jc w:val="both"/>
        <w:rPr>
          <w:sz w:val="18"/>
          <w:szCs w:val="18"/>
        </w:rPr>
      </w:pPr>
    </w:p>
    <w:p w:rsidR="00FB61CD" w:rsidRDefault="00FB61CD" w:rsidP="0090620D">
      <w:pPr>
        <w:jc w:val="both"/>
        <w:rPr>
          <w:sz w:val="18"/>
          <w:szCs w:val="18"/>
        </w:rPr>
      </w:pPr>
    </w:p>
    <w:p w:rsidR="00C81501" w:rsidRDefault="00C81501" w:rsidP="0090620D">
      <w:pPr>
        <w:jc w:val="both"/>
        <w:rPr>
          <w:sz w:val="18"/>
          <w:szCs w:val="18"/>
        </w:rPr>
      </w:pPr>
    </w:p>
    <w:p w:rsidR="00C81501" w:rsidRDefault="00C81501" w:rsidP="0090620D">
      <w:pPr>
        <w:jc w:val="both"/>
        <w:rPr>
          <w:sz w:val="18"/>
          <w:szCs w:val="18"/>
        </w:rPr>
      </w:pPr>
    </w:p>
    <w:p w:rsidR="00C81501" w:rsidRDefault="00C81501" w:rsidP="0090620D">
      <w:pPr>
        <w:jc w:val="both"/>
        <w:rPr>
          <w:sz w:val="18"/>
          <w:szCs w:val="18"/>
        </w:rPr>
      </w:pPr>
    </w:p>
    <w:p w:rsidR="00C81501" w:rsidRDefault="00C81501" w:rsidP="0090620D">
      <w:pPr>
        <w:jc w:val="both"/>
        <w:rPr>
          <w:sz w:val="18"/>
          <w:szCs w:val="18"/>
        </w:rPr>
      </w:pPr>
    </w:p>
    <w:p w:rsidR="00C81501" w:rsidRDefault="00C81501" w:rsidP="0090620D">
      <w:pPr>
        <w:jc w:val="both"/>
        <w:rPr>
          <w:sz w:val="18"/>
          <w:szCs w:val="18"/>
        </w:rPr>
      </w:pPr>
    </w:p>
    <w:p w:rsidR="00906C0A" w:rsidRPr="0075235D" w:rsidRDefault="00397CEF" w:rsidP="0090620D">
      <w:pPr>
        <w:jc w:val="both"/>
        <w:rPr>
          <w:sz w:val="18"/>
          <w:szCs w:val="18"/>
        </w:rPr>
      </w:pPr>
      <w:r>
        <w:rPr>
          <w:sz w:val="18"/>
          <w:szCs w:val="18"/>
        </w:rPr>
        <w:t>18-02 Цыбульская 215-30-45</w:t>
      </w:r>
    </w:p>
    <w:sectPr w:rsidR="00906C0A" w:rsidRPr="0075235D" w:rsidSect="00397CE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638" w:rsidRDefault="00292638">
      <w:r>
        <w:separator/>
      </w:r>
    </w:p>
  </w:endnote>
  <w:endnote w:type="continuationSeparator" w:id="0">
    <w:p w:rsidR="00292638" w:rsidRDefault="0029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638" w:rsidRDefault="00292638">
      <w:r>
        <w:separator/>
      </w:r>
    </w:p>
  </w:footnote>
  <w:footnote w:type="continuationSeparator" w:id="0">
    <w:p w:rsidR="00292638" w:rsidRDefault="00292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15D" w:rsidRDefault="0097215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00331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D5A3B"/>
    <w:multiLevelType w:val="hybridMultilevel"/>
    <w:tmpl w:val="EE3CF4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74191"/>
    <w:multiLevelType w:val="hybridMultilevel"/>
    <w:tmpl w:val="93A003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90D05"/>
    <w:multiLevelType w:val="hybridMultilevel"/>
    <w:tmpl w:val="074C2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75E0B"/>
    <w:multiLevelType w:val="hybridMultilevel"/>
    <w:tmpl w:val="8E5A9D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C53"/>
    <w:rsid w:val="00011464"/>
    <w:rsid w:val="00067FD6"/>
    <w:rsid w:val="00080A6F"/>
    <w:rsid w:val="00091061"/>
    <w:rsid w:val="000A5477"/>
    <w:rsid w:val="000D2DAF"/>
    <w:rsid w:val="000F787C"/>
    <w:rsid w:val="00164CF5"/>
    <w:rsid w:val="001B0874"/>
    <w:rsid w:val="001D5D60"/>
    <w:rsid w:val="001E1A2A"/>
    <w:rsid w:val="001E5DBE"/>
    <w:rsid w:val="00210CC2"/>
    <w:rsid w:val="0024786D"/>
    <w:rsid w:val="002546CA"/>
    <w:rsid w:val="00260D79"/>
    <w:rsid w:val="00292638"/>
    <w:rsid w:val="002E4CF0"/>
    <w:rsid w:val="002F5C78"/>
    <w:rsid w:val="0031649C"/>
    <w:rsid w:val="003513FE"/>
    <w:rsid w:val="003919BA"/>
    <w:rsid w:val="00397CEF"/>
    <w:rsid w:val="003A0183"/>
    <w:rsid w:val="003B35E1"/>
    <w:rsid w:val="003C49A2"/>
    <w:rsid w:val="003E36A1"/>
    <w:rsid w:val="003E3D06"/>
    <w:rsid w:val="003F6C36"/>
    <w:rsid w:val="00413090"/>
    <w:rsid w:val="0041429C"/>
    <w:rsid w:val="0043042E"/>
    <w:rsid w:val="004404EC"/>
    <w:rsid w:val="00464C2C"/>
    <w:rsid w:val="00472D13"/>
    <w:rsid w:val="004B45C5"/>
    <w:rsid w:val="004C5217"/>
    <w:rsid w:val="004D1AC1"/>
    <w:rsid w:val="004D5AB2"/>
    <w:rsid w:val="004F00A3"/>
    <w:rsid w:val="004F2760"/>
    <w:rsid w:val="00533115"/>
    <w:rsid w:val="00544A08"/>
    <w:rsid w:val="00550E08"/>
    <w:rsid w:val="0056399E"/>
    <w:rsid w:val="00575D16"/>
    <w:rsid w:val="00577949"/>
    <w:rsid w:val="00580260"/>
    <w:rsid w:val="005B4228"/>
    <w:rsid w:val="005D4896"/>
    <w:rsid w:val="00611632"/>
    <w:rsid w:val="00625406"/>
    <w:rsid w:val="00651842"/>
    <w:rsid w:val="006567A8"/>
    <w:rsid w:val="00665471"/>
    <w:rsid w:val="006747FC"/>
    <w:rsid w:val="006914E1"/>
    <w:rsid w:val="006A3D38"/>
    <w:rsid w:val="006B7CAC"/>
    <w:rsid w:val="006F0BB9"/>
    <w:rsid w:val="00701554"/>
    <w:rsid w:val="0070178C"/>
    <w:rsid w:val="00707F9A"/>
    <w:rsid w:val="0073345E"/>
    <w:rsid w:val="00746518"/>
    <w:rsid w:val="0075235D"/>
    <w:rsid w:val="007867BD"/>
    <w:rsid w:val="00790E74"/>
    <w:rsid w:val="007C4E58"/>
    <w:rsid w:val="007D2F66"/>
    <w:rsid w:val="007F5DB3"/>
    <w:rsid w:val="00800331"/>
    <w:rsid w:val="00846273"/>
    <w:rsid w:val="0086205A"/>
    <w:rsid w:val="0087007F"/>
    <w:rsid w:val="00873755"/>
    <w:rsid w:val="008C4D3F"/>
    <w:rsid w:val="008E3DEA"/>
    <w:rsid w:val="0090620D"/>
    <w:rsid w:val="00906C0A"/>
    <w:rsid w:val="0094691C"/>
    <w:rsid w:val="0097215D"/>
    <w:rsid w:val="009A3140"/>
    <w:rsid w:val="009C5E41"/>
    <w:rsid w:val="00A0697E"/>
    <w:rsid w:val="00A34170"/>
    <w:rsid w:val="00A91051"/>
    <w:rsid w:val="00A93C6B"/>
    <w:rsid w:val="00AA140D"/>
    <w:rsid w:val="00AA378F"/>
    <w:rsid w:val="00B50C83"/>
    <w:rsid w:val="00B53D6D"/>
    <w:rsid w:val="00B716C6"/>
    <w:rsid w:val="00B81AC3"/>
    <w:rsid w:val="00B924A7"/>
    <w:rsid w:val="00BB5494"/>
    <w:rsid w:val="00BC79CA"/>
    <w:rsid w:val="00C03A35"/>
    <w:rsid w:val="00C04867"/>
    <w:rsid w:val="00C11167"/>
    <w:rsid w:val="00C12E6E"/>
    <w:rsid w:val="00C27C53"/>
    <w:rsid w:val="00C411BC"/>
    <w:rsid w:val="00C45FFD"/>
    <w:rsid w:val="00C4602C"/>
    <w:rsid w:val="00C64E84"/>
    <w:rsid w:val="00C81501"/>
    <w:rsid w:val="00C81D57"/>
    <w:rsid w:val="00CA72BF"/>
    <w:rsid w:val="00CC1F12"/>
    <w:rsid w:val="00D00523"/>
    <w:rsid w:val="00D45D66"/>
    <w:rsid w:val="00DA7837"/>
    <w:rsid w:val="00DB1A4E"/>
    <w:rsid w:val="00E1587D"/>
    <w:rsid w:val="00E466BB"/>
    <w:rsid w:val="00E67277"/>
    <w:rsid w:val="00E751B6"/>
    <w:rsid w:val="00E75937"/>
    <w:rsid w:val="00EA7C8E"/>
    <w:rsid w:val="00F11B29"/>
    <w:rsid w:val="00F70C63"/>
    <w:rsid w:val="00F713C3"/>
    <w:rsid w:val="00FA4974"/>
    <w:rsid w:val="00FB448E"/>
    <w:rsid w:val="00FB61CD"/>
    <w:rsid w:val="00FC76F1"/>
    <w:rsid w:val="00FE499D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FC78"/>
  <w15:docId w15:val="{E46314D7-5554-4573-9D7B-D84ECA18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4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5C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62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2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5B4228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B422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31">
    <w:name w:val="Основной текст (3) + Полужирный"/>
    <w:basedOn w:val="3"/>
    <w:rsid w:val="005B422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5B42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B4228"/>
    <w:pPr>
      <w:widowControl w:val="0"/>
      <w:shd w:val="clear" w:color="auto" w:fill="FFFFFF"/>
      <w:spacing w:after="360" w:line="284" w:lineRule="exact"/>
    </w:pPr>
    <w:rPr>
      <w:sz w:val="30"/>
      <w:szCs w:val="30"/>
      <w:lang w:eastAsia="en-US"/>
    </w:rPr>
  </w:style>
  <w:style w:type="paragraph" w:customStyle="1" w:styleId="30">
    <w:name w:val="Основной текст (3)"/>
    <w:basedOn w:val="a"/>
    <w:link w:val="3"/>
    <w:rsid w:val="005B4228"/>
    <w:pPr>
      <w:widowControl w:val="0"/>
      <w:shd w:val="clear" w:color="auto" w:fill="FFFFFF"/>
      <w:spacing w:line="281" w:lineRule="exact"/>
      <w:jc w:val="both"/>
    </w:pPr>
    <w:rPr>
      <w:i/>
      <w:iCs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5B422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Полужирный"/>
    <w:basedOn w:val="5"/>
    <w:rsid w:val="005B422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B4228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5B422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 + Полужирный;Не курсив"/>
    <w:basedOn w:val="3"/>
    <w:rsid w:val="005B42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5B4228"/>
    <w:pPr>
      <w:widowControl w:val="0"/>
      <w:shd w:val="clear" w:color="auto" w:fill="FFFFFF"/>
      <w:spacing w:before="60" w:line="281" w:lineRule="exact"/>
      <w:jc w:val="center"/>
    </w:pPr>
    <w:rPr>
      <w:i/>
      <w:i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5B4228"/>
    <w:pPr>
      <w:widowControl w:val="0"/>
      <w:shd w:val="clear" w:color="auto" w:fill="FFFFFF"/>
      <w:spacing w:before="180" w:line="0" w:lineRule="atLeast"/>
      <w:jc w:val="both"/>
    </w:pPr>
    <w:rPr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43807-4E9C-4F50-A1F0-C71C353C2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Латушкин</dc:creator>
  <cp:lastModifiedBy>Цыбульская С.И.</cp:lastModifiedBy>
  <cp:revision>40</cp:revision>
  <cp:lastPrinted>2017-01-04T10:03:00Z</cp:lastPrinted>
  <dcterms:created xsi:type="dcterms:W3CDTF">2019-01-11T09:13:00Z</dcterms:created>
  <dcterms:modified xsi:type="dcterms:W3CDTF">2023-01-17T08:20:00Z</dcterms:modified>
</cp:coreProperties>
</file>