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22" w:rsidRPr="006F6A22" w:rsidRDefault="006F6A22">
      <w:pPr>
        <w:pStyle w:val="ConsPlusNormal"/>
        <w:outlineLvl w:val="0"/>
        <w:rPr>
          <w:rFonts w:ascii="Times New Roman" w:hAnsi="Times New Roman" w:cs="Times New Roman"/>
        </w:rPr>
      </w:pPr>
      <w:r w:rsidRPr="006F6A22">
        <w:rPr>
          <w:rFonts w:ascii="Times New Roman" w:hAnsi="Times New Roman" w:cs="Times New Roman"/>
        </w:rPr>
        <w:t>Зарегистрировано в Национальном реестре правовых актов</w:t>
      </w:r>
    </w:p>
    <w:p w:rsidR="006F6A22" w:rsidRPr="006F6A22" w:rsidRDefault="006F6A2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6F6A22">
        <w:rPr>
          <w:rFonts w:ascii="Times New Roman" w:hAnsi="Times New Roman" w:cs="Times New Roman"/>
        </w:rPr>
        <w:t>Республики Беларусь 26 апреля 2021 г. N 5/49013</w:t>
      </w:r>
    </w:p>
    <w:p w:rsidR="006F6A22" w:rsidRPr="006F6A22" w:rsidRDefault="006F6A2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F6A22" w:rsidRPr="006F6A22" w:rsidRDefault="006F6A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6A22" w:rsidRPr="006F6A22" w:rsidRDefault="006F6A22">
      <w:pPr>
        <w:pStyle w:val="ConsPlusTitle"/>
        <w:jc w:val="center"/>
        <w:rPr>
          <w:rFonts w:ascii="Times New Roman" w:hAnsi="Times New Roman" w:cs="Times New Roman"/>
        </w:rPr>
      </w:pPr>
      <w:r w:rsidRPr="006F6A22">
        <w:rPr>
          <w:rFonts w:ascii="Times New Roman" w:hAnsi="Times New Roman" w:cs="Times New Roman"/>
        </w:rPr>
        <w:t>ПОСТАНОВЛЕНИЕ СОВЕТА МИНИСТРОВ РЕСПУБЛИКИ БЕЛАРУСЬ</w:t>
      </w:r>
    </w:p>
    <w:p w:rsidR="006F6A22" w:rsidRPr="006F6A22" w:rsidRDefault="006F6A22">
      <w:pPr>
        <w:pStyle w:val="ConsPlusTitle"/>
        <w:jc w:val="center"/>
        <w:rPr>
          <w:rFonts w:ascii="Times New Roman" w:hAnsi="Times New Roman" w:cs="Times New Roman"/>
        </w:rPr>
      </w:pPr>
      <w:r w:rsidRPr="006F6A22">
        <w:rPr>
          <w:rFonts w:ascii="Times New Roman" w:hAnsi="Times New Roman" w:cs="Times New Roman"/>
        </w:rPr>
        <w:t>23 апреля 2021 г. N 249</w:t>
      </w:r>
    </w:p>
    <w:p w:rsidR="006F6A22" w:rsidRPr="006F6A22" w:rsidRDefault="006F6A22">
      <w:pPr>
        <w:pStyle w:val="ConsPlusTitle"/>
        <w:jc w:val="center"/>
        <w:rPr>
          <w:rFonts w:ascii="Times New Roman" w:hAnsi="Times New Roman" w:cs="Times New Roman"/>
        </w:rPr>
      </w:pPr>
    </w:p>
    <w:p w:rsidR="006F6A22" w:rsidRPr="006F6A22" w:rsidRDefault="006F6A22">
      <w:pPr>
        <w:pStyle w:val="ConsPlusTitle"/>
        <w:jc w:val="center"/>
        <w:rPr>
          <w:rFonts w:ascii="Times New Roman" w:hAnsi="Times New Roman" w:cs="Times New Roman"/>
        </w:rPr>
      </w:pPr>
      <w:r w:rsidRPr="006F6A22">
        <w:rPr>
          <w:rFonts w:ascii="Times New Roman" w:hAnsi="Times New Roman" w:cs="Times New Roman"/>
        </w:rPr>
        <w:t>ОБ УСТАНОВЛЕНИИ ПЕРЕЧНЯ БАНКОВ, УПОЛНОМОЧЕННЫХ НА ПРЕДОСТАВЛЕНИЕ ЭКСПОРТНЫХ КРЕДИТОВ</w:t>
      </w:r>
    </w:p>
    <w:p w:rsidR="006F6A22" w:rsidRPr="006F6A22" w:rsidRDefault="006F6A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6A22" w:rsidRPr="006F6A22" w:rsidRDefault="006F6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6A22">
        <w:rPr>
          <w:rFonts w:ascii="Times New Roman" w:hAnsi="Times New Roman" w:cs="Times New Roman"/>
        </w:rPr>
        <w:t xml:space="preserve">На основании </w:t>
      </w:r>
      <w:hyperlink r:id="rId5">
        <w:r w:rsidRPr="006F6A22">
          <w:rPr>
            <w:rFonts w:ascii="Times New Roman" w:hAnsi="Times New Roman" w:cs="Times New Roman"/>
            <w:color w:val="0000FF"/>
          </w:rPr>
          <w:t>пункта 5</w:t>
        </w:r>
      </w:hyperlink>
      <w:r w:rsidRPr="006F6A22">
        <w:rPr>
          <w:rFonts w:ascii="Times New Roman" w:hAnsi="Times New Roman" w:cs="Times New Roman"/>
        </w:rPr>
        <w:t xml:space="preserve"> Указа Президента Республики Беларусь от 25 августа 2006 г. N 534 "О содействии развитию экспорта товаров (работ, услуг)" Совет Министров Республики Беларусь ПОСТАНОВЛЯЕТ:</w:t>
      </w:r>
    </w:p>
    <w:p w:rsidR="006F6A22" w:rsidRPr="006F6A22" w:rsidRDefault="006F6A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F6A22">
        <w:rPr>
          <w:rFonts w:ascii="Times New Roman" w:hAnsi="Times New Roman" w:cs="Times New Roman"/>
        </w:rPr>
        <w:t xml:space="preserve">1. Установить </w:t>
      </w:r>
      <w:hyperlink w:anchor="P27">
        <w:r w:rsidRPr="006F6A22">
          <w:rPr>
            <w:rFonts w:ascii="Times New Roman" w:hAnsi="Times New Roman" w:cs="Times New Roman"/>
            <w:color w:val="0000FF"/>
          </w:rPr>
          <w:t>перечень</w:t>
        </w:r>
      </w:hyperlink>
      <w:r w:rsidRPr="006F6A22">
        <w:rPr>
          <w:rFonts w:ascii="Times New Roman" w:hAnsi="Times New Roman" w:cs="Times New Roman"/>
        </w:rPr>
        <w:t xml:space="preserve"> банков, уполномоченных на предоставление экспортных кредитов, согласно приложению.</w:t>
      </w:r>
    </w:p>
    <w:p w:rsidR="006F6A22" w:rsidRPr="006F6A22" w:rsidRDefault="006F6A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F6A22">
        <w:rPr>
          <w:rFonts w:ascii="Times New Roman" w:hAnsi="Times New Roman" w:cs="Times New Roman"/>
        </w:rPr>
        <w:t>2. Настоящее постановление вступает в силу с 7 мая 2021 г.</w:t>
      </w:r>
    </w:p>
    <w:p w:rsidR="006F6A22" w:rsidRPr="006F6A22" w:rsidRDefault="006F6A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6A22" w:rsidRPr="006F6A22" w:rsidRDefault="006F6A22">
      <w:pPr>
        <w:pStyle w:val="ConsPlusNormal"/>
        <w:rPr>
          <w:rFonts w:ascii="Times New Roman" w:hAnsi="Times New Roman" w:cs="Times New Roman"/>
        </w:rPr>
      </w:pPr>
      <w:r w:rsidRPr="006F6A22">
        <w:rPr>
          <w:rFonts w:ascii="Times New Roman" w:hAnsi="Times New Roman" w:cs="Times New Roman"/>
        </w:rPr>
        <w:t>Первый заместитель Премьер-министра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F6A22" w:rsidRPr="006F6A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6A22" w:rsidRPr="006F6A22" w:rsidRDefault="006F6A22">
            <w:pPr>
              <w:pStyle w:val="ConsPlusNormal"/>
              <w:spacing w:before="220"/>
              <w:rPr>
                <w:rFonts w:ascii="Times New Roman" w:hAnsi="Times New Roman" w:cs="Times New Roman"/>
              </w:rPr>
            </w:pPr>
            <w:r w:rsidRPr="006F6A22">
              <w:rPr>
                <w:rFonts w:ascii="Times New Roman" w:hAnsi="Times New Roman" w:cs="Times New Roman"/>
              </w:rP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6A22" w:rsidRPr="006F6A22" w:rsidRDefault="006F6A22">
            <w:pPr>
              <w:pStyle w:val="ConsPlusNormal"/>
              <w:spacing w:before="22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6F6A22">
              <w:rPr>
                <w:rFonts w:ascii="Times New Roman" w:hAnsi="Times New Roman" w:cs="Times New Roman"/>
              </w:rPr>
              <w:t>Н.Снопков</w:t>
            </w:r>
            <w:proofErr w:type="spellEnd"/>
          </w:p>
        </w:tc>
      </w:tr>
    </w:tbl>
    <w:p w:rsidR="006F6A22" w:rsidRPr="006F6A22" w:rsidRDefault="006F6A22">
      <w:pPr>
        <w:pStyle w:val="ConsPlusNormal"/>
        <w:jc w:val="both"/>
        <w:rPr>
          <w:rFonts w:ascii="Times New Roman" w:hAnsi="Times New Roman" w:cs="Times New Roman"/>
        </w:rPr>
      </w:pPr>
    </w:p>
    <w:p w:rsidR="006F6A22" w:rsidRPr="006F6A22" w:rsidRDefault="006F6A22">
      <w:pPr>
        <w:pStyle w:val="ConsPlusNormal"/>
        <w:jc w:val="both"/>
        <w:rPr>
          <w:rFonts w:ascii="Times New Roman" w:hAnsi="Times New Roman" w:cs="Times New Roman"/>
        </w:rPr>
      </w:pPr>
    </w:p>
    <w:p w:rsidR="006F6A22" w:rsidRPr="006F6A22" w:rsidRDefault="006F6A22">
      <w:pPr>
        <w:pStyle w:val="ConsPlusNormal"/>
        <w:jc w:val="both"/>
        <w:rPr>
          <w:rFonts w:ascii="Times New Roman" w:hAnsi="Times New Roman" w:cs="Times New Roman"/>
        </w:rPr>
      </w:pPr>
    </w:p>
    <w:p w:rsidR="006F6A22" w:rsidRPr="006F6A22" w:rsidRDefault="006F6A22">
      <w:pPr>
        <w:pStyle w:val="ConsPlusNormal"/>
        <w:jc w:val="both"/>
        <w:rPr>
          <w:rFonts w:ascii="Times New Roman" w:hAnsi="Times New Roman" w:cs="Times New Roman"/>
        </w:rPr>
      </w:pPr>
    </w:p>
    <w:p w:rsidR="006F6A22" w:rsidRPr="006F6A22" w:rsidRDefault="006F6A22">
      <w:pPr>
        <w:pStyle w:val="ConsPlusNormal"/>
        <w:jc w:val="both"/>
        <w:rPr>
          <w:rFonts w:ascii="Times New Roman" w:hAnsi="Times New Roman" w:cs="Times New Roman"/>
        </w:rPr>
      </w:pPr>
    </w:p>
    <w:p w:rsidR="006F6A22" w:rsidRPr="006F6A22" w:rsidRDefault="006F6A2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F6A22">
        <w:rPr>
          <w:rFonts w:ascii="Times New Roman" w:hAnsi="Times New Roman" w:cs="Times New Roman"/>
        </w:rPr>
        <w:t>Приложение</w:t>
      </w:r>
    </w:p>
    <w:p w:rsidR="006F6A22" w:rsidRPr="006F6A22" w:rsidRDefault="006F6A22">
      <w:pPr>
        <w:pStyle w:val="ConsPlusNormal"/>
        <w:jc w:val="right"/>
        <w:rPr>
          <w:rFonts w:ascii="Times New Roman" w:hAnsi="Times New Roman" w:cs="Times New Roman"/>
        </w:rPr>
      </w:pPr>
      <w:r w:rsidRPr="006F6A22">
        <w:rPr>
          <w:rFonts w:ascii="Times New Roman" w:hAnsi="Times New Roman" w:cs="Times New Roman"/>
        </w:rPr>
        <w:t>к постановлению</w:t>
      </w:r>
    </w:p>
    <w:p w:rsidR="006F6A22" w:rsidRPr="006F6A22" w:rsidRDefault="006F6A22">
      <w:pPr>
        <w:pStyle w:val="ConsPlusNormal"/>
        <w:jc w:val="right"/>
        <w:rPr>
          <w:rFonts w:ascii="Times New Roman" w:hAnsi="Times New Roman" w:cs="Times New Roman"/>
        </w:rPr>
      </w:pPr>
      <w:r w:rsidRPr="006F6A22">
        <w:rPr>
          <w:rFonts w:ascii="Times New Roman" w:hAnsi="Times New Roman" w:cs="Times New Roman"/>
        </w:rPr>
        <w:t>Совета Министров</w:t>
      </w:r>
    </w:p>
    <w:p w:rsidR="006F6A22" w:rsidRPr="006F6A22" w:rsidRDefault="006F6A22">
      <w:pPr>
        <w:pStyle w:val="ConsPlusNormal"/>
        <w:jc w:val="right"/>
        <w:rPr>
          <w:rFonts w:ascii="Times New Roman" w:hAnsi="Times New Roman" w:cs="Times New Roman"/>
        </w:rPr>
      </w:pPr>
      <w:r w:rsidRPr="006F6A22">
        <w:rPr>
          <w:rFonts w:ascii="Times New Roman" w:hAnsi="Times New Roman" w:cs="Times New Roman"/>
        </w:rPr>
        <w:t>Республики Беларусь</w:t>
      </w:r>
    </w:p>
    <w:p w:rsidR="006F6A22" w:rsidRPr="006F6A22" w:rsidRDefault="006F6A22">
      <w:pPr>
        <w:pStyle w:val="ConsPlusNormal"/>
        <w:jc w:val="right"/>
        <w:rPr>
          <w:rFonts w:ascii="Times New Roman" w:hAnsi="Times New Roman" w:cs="Times New Roman"/>
        </w:rPr>
      </w:pPr>
      <w:r w:rsidRPr="006F6A22">
        <w:rPr>
          <w:rFonts w:ascii="Times New Roman" w:hAnsi="Times New Roman" w:cs="Times New Roman"/>
        </w:rPr>
        <w:t>23.04.2021 N 249</w:t>
      </w:r>
    </w:p>
    <w:p w:rsidR="006F6A22" w:rsidRPr="006F6A22" w:rsidRDefault="006F6A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6A22" w:rsidRPr="006F6A22" w:rsidRDefault="006F6A22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6F6A22">
        <w:rPr>
          <w:rFonts w:ascii="Times New Roman" w:hAnsi="Times New Roman" w:cs="Times New Roman"/>
        </w:rPr>
        <w:t>ПЕРЕЧЕНЬ</w:t>
      </w:r>
    </w:p>
    <w:p w:rsidR="006F6A22" w:rsidRPr="006F6A22" w:rsidRDefault="006F6A22">
      <w:pPr>
        <w:pStyle w:val="ConsPlusTitle"/>
        <w:jc w:val="center"/>
        <w:rPr>
          <w:rFonts w:ascii="Times New Roman" w:hAnsi="Times New Roman" w:cs="Times New Roman"/>
        </w:rPr>
      </w:pPr>
      <w:r w:rsidRPr="006F6A22">
        <w:rPr>
          <w:rFonts w:ascii="Times New Roman" w:hAnsi="Times New Roman" w:cs="Times New Roman"/>
        </w:rPr>
        <w:t>БАНКОВ, УПОЛНОМОЧЕННЫХ НА ПРЕДОСТАВЛЕНИЕ ЭКСПОРТНЫХ КРЕДИТОВ</w:t>
      </w:r>
    </w:p>
    <w:p w:rsidR="006F6A22" w:rsidRPr="006F6A22" w:rsidRDefault="006F6A22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5"/>
      </w:tblGrid>
      <w:tr w:rsidR="006F6A22" w:rsidRPr="006F6A22">
        <w:tblPrEx>
          <w:tblCellMar>
            <w:top w:w="0" w:type="dxa"/>
            <w:bottom w:w="0" w:type="dxa"/>
          </w:tblCellMar>
        </w:tblPrEx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A22" w:rsidRPr="006F6A22" w:rsidRDefault="006F6A22">
            <w:pPr>
              <w:pStyle w:val="ConsPlusNormal"/>
              <w:rPr>
                <w:rFonts w:ascii="Times New Roman" w:hAnsi="Times New Roman" w:cs="Times New Roman"/>
              </w:rPr>
            </w:pPr>
            <w:r w:rsidRPr="006F6A22">
              <w:rPr>
                <w:rFonts w:ascii="Times New Roman" w:hAnsi="Times New Roman" w:cs="Times New Roman"/>
              </w:rPr>
              <w:t>1. Открытое акционерное общество "Сберегательный банк "</w:t>
            </w:r>
            <w:proofErr w:type="spellStart"/>
            <w:r w:rsidRPr="006F6A22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Pr="006F6A22">
              <w:rPr>
                <w:rFonts w:ascii="Times New Roman" w:hAnsi="Times New Roman" w:cs="Times New Roman"/>
              </w:rPr>
              <w:t>".</w:t>
            </w:r>
          </w:p>
        </w:tc>
      </w:tr>
      <w:tr w:rsidR="006F6A22" w:rsidRPr="006F6A22">
        <w:tblPrEx>
          <w:tblCellMar>
            <w:top w:w="0" w:type="dxa"/>
            <w:bottom w:w="0" w:type="dxa"/>
          </w:tblCellMar>
        </w:tblPrEx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A22" w:rsidRPr="006F6A22" w:rsidRDefault="006F6A22">
            <w:pPr>
              <w:pStyle w:val="ConsPlusNormal"/>
              <w:rPr>
                <w:rFonts w:ascii="Times New Roman" w:hAnsi="Times New Roman" w:cs="Times New Roman"/>
              </w:rPr>
            </w:pPr>
            <w:r w:rsidRPr="006F6A22">
              <w:rPr>
                <w:rFonts w:ascii="Times New Roman" w:hAnsi="Times New Roman" w:cs="Times New Roman"/>
              </w:rPr>
              <w:t>2. Открытое акционерное общество "</w:t>
            </w:r>
            <w:proofErr w:type="spellStart"/>
            <w:r w:rsidRPr="006F6A22">
              <w:rPr>
                <w:rFonts w:ascii="Times New Roman" w:hAnsi="Times New Roman" w:cs="Times New Roman"/>
              </w:rPr>
              <w:t>Белагропромбанк</w:t>
            </w:r>
            <w:proofErr w:type="spellEnd"/>
            <w:r w:rsidRPr="006F6A22">
              <w:rPr>
                <w:rFonts w:ascii="Times New Roman" w:hAnsi="Times New Roman" w:cs="Times New Roman"/>
              </w:rPr>
              <w:t>".</w:t>
            </w:r>
          </w:p>
        </w:tc>
      </w:tr>
      <w:tr w:rsidR="006F6A22" w:rsidRPr="006F6A22">
        <w:tblPrEx>
          <w:tblCellMar>
            <w:top w:w="0" w:type="dxa"/>
            <w:bottom w:w="0" w:type="dxa"/>
          </w:tblCellMar>
        </w:tblPrEx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A22" w:rsidRPr="006F6A22" w:rsidRDefault="006F6A22">
            <w:pPr>
              <w:pStyle w:val="ConsPlusNormal"/>
              <w:rPr>
                <w:rFonts w:ascii="Times New Roman" w:hAnsi="Times New Roman" w:cs="Times New Roman"/>
              </w:rPr>
            </w:pPr>
            <w:r w:rsidRPr="006F6A22">
              <w:rPr>
                <w:rFonts w:ascii="Times New Roman" w:hAnsi="Times New Roman" w:cs="Times New Roman"/>
              </w:rPr>
              <w:t>3. Открытое акционерное общество "Белорусский банк развития и реконструкции "</w:t>
            </w:r>
            <w:proofErr w:type="spellStart"/>
            <w:r w:rsidRPr="006F6A22">
              <w:rPr>
                <w:rFonts w:ascii="Times New Roman" w:hAnsi="Times New Roman" w:cs="Times New Roman"/>
              </w:rPr>
              <w:t>Белинвестбанк</w:t>
            </w:r>
            <w:proofErr w:type="spellEnd"/>
            <w:r w:rsidRPr="006F6A22">
              <w:rPr>
                <w:rFonts w:ascii="Times New Roman" w:hAnsi="Times New Roman" w:cs="Times New Roman"/>
              </w:rPr>
              <w:t>".</w:t>
            </w:r>
          </w:p>
        </w:tc>
      </w:tr>
      <w:tr w:rsidR="006F6A22" w:rsidRPr="006F6A22">
        <w:tblPrEx>
          <w:tblCellMar>
            <w:top w:w="0" w:type="dxa"/>
            <w:bottom w:w="0" w:type="dxa"/>
          </w:tblCellMar>
        </w:tblPrEx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A22" w:rsidRPr="006F6A22" w:rsidRDefault="006F6A22">
            <w:pPr>
              <w:pStyle w:val="ConsPlusNormal"/>
              <w:rPr>
                <w:rFonts w:ascii="Times New Roman" w:hAnsi="Times New Roman" w:cs="Times New Roman"/>
              </w:rPr>
            </w:pPr>
            <w:r w:rsidRPr="006F6A22">
              <w:rPr>
                <w:rFonts w:ascii="Times New Roman" w:hAnsi="Times New Roman" w:cs="Times New Roman"/>
              </w:rPr>
              <w:t xml:space="preserve">4. Открытое акционерное общество "Банк </w:t>
            </w:r>
            <w:proofErr w:type="spellStart"/>
            <w:r w:rsidRPr="006F6A22">
              <w:rPr>
                <w:rFonts w:ascii="Times New Roman" w:hAnsi="Times New Roman" w:cs="Times New Roman"/>
              </w:rPr>
              <w:t>Дабрабыт</w:t>
            </w:r>
            <w:proofErr w:type="spellEnd"/>
            <w:r w:rsidRPr="006F6A22">
              <w:rPr>
                <w:rFonts w:ascii="Times New Roman" w:hAnsi="Times New Roman" w:cs="Times New Roman"/>
              </w:rPr>
              <w:t>".</w:t>
            </w:r>
          </w:p>
        </w:tc>
      </w:tr>
      <w:tr w:rsidR="006F6A22" w:rsidRPr="006F6A22">
        <w:tblPrEx>
          <w:tblCellMar>
            <w:top w:w="0" w:type="dxa"/>
            <w:bottom w:w="0" w:type="dxa"/>
          </w:tblCellMar>
        </w:tblPrEx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A22" w:rsidRPr="006F6A22" w:rsidRDefault="006F6A22">
            <w:pPr>
              <w:pStyle w:val="ConsPlusNormal"/>
              <w:rPr>
                <w:rFonts w:ascii="Times New Roman" w:hAnsi="Times New Roman" w:cs="Times New Roman"/>
              </w:rPr>
            </w:pPr>
            <w:r w:rsidRPr="006F6A22">
              <w:rPr>
                <w:rFonts w:ascii="Times New Roman" w:hAnsi="Times New Roman" w:cs="Times New Roman"/>
              </w:rPr>
              <w:t>5. Открытое акционерное общество "</w:t>
            </w:r>
            <w:proofErr w:type="spellStart"/>
            <w:r w:rsidRPr="006F6A22">
              <w:rPr>
                <w:rFonts w:ascii="Times New Roman" w:hAnsi="Times New Roman" w:cs="Times New Roman"/>
              </w:rPr>
              <w:t>Паритетбанк</w:t>
            </w:r>
            <w:proofErr w:type="spellEnd"/>
            <w:r w:rsidRPr="006F6A22">
              <w:rPr>
                <w:rFonts w:ascii="Times New Roman" w:hAnsi="Times New Roman" w:cs="Times New Roman"/>
              </w:rPr>
              <w:t>".</w:t>
            </w:r>
          </w:p>
        </w:tc>
      </w:tr>
      <w:tr w:rsidR="006F6A22" w:rsidRPr="006F6A22">
        <w:tblPrEx>
          <w:tblCellMar>
            <w:top w:w="0" w:type="dxa"/>
            <w:bottom w:w="0" w:type="dxa"/>
          </w:tblCellMar>
        </w:tblPrEx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A22" w:rsidRPr="006F6A22" w:rsidRDefault="006F6A22">
            <w:pPr>
              <w:pStyle w:val="ConsPlusNormal"/>
              <w:rPr>
                <w:rFonts w:ascii="Times New Roman" w:hAnsi="Times New Roman" w:cs="Times New Roman"/>
              </w:rPr>
            </w:pPr>
            <w:r w:rsidRPr="006F6A22">
              <w:rPr>
                <w:rFonts w:ascii="Times New Roman" w:hAnsi="Times New Roman" w:cs="Times New Roman"/>
              </w:rPr>
              <w:t>6. Открытое акционерное общество "БПС-Сбербанк".</w:t>
            </w:r>
          </w:p>
        </w:tc>
      </w:tr>
      <w:tr w:rsidR="006F6A22" w:rsidRPr="006F6A22">
        <w:tblPrEx>
          <w:tblCellMar>
            <w:top w:w="0" w:type="dxa"/>
            <w:bottom w:w="0" w:type="dxa"/>
          </w:tblCellMar>
        </w:tblPrEx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A22" w:rsidRPr="006F6A22" w:rsidRDefault="006F6A22">
            <w:pPr>
              <w:pStyle w:val="ConsPlusNormal"/>
              <w:rPr>
                <w:rFonts w:ascii="Times New Roman" w:hAnsi="Times New Roman" w:cs="Times New Roman"/>
              </w:rPr>
            </w:pPr>
            <w:r w:rsidRPr="006F6A22">
              <w:rPr>
                <w:rFonts w:ascii="Times New Roman" w:hAnsi="Times New Roman" w:cs="Times New Roman"/>
              </w:rPr>
              <w:t>7. Совместное белорусско-российское открытое акционерное общество "</w:t>
            </w:r>
            <w:proofErr w:type="spellStart"/>
            <w:r w:rsidRPr="006F6A22">
              <w:rPr>
                <w:rFonts w:ascii="Times New Roman" w:hAnsi="Times New Roman" w:cs="Times New Roman"/>
              </w:rPr>
              <w:t>Белгазпромбанк</w:t>
            </w:r>
            <w:proofErr w:type="spellEnd"/>
            <w:r w:rsidRPr="006F6A22">
              <w:rPr>
                <w:rFonts w:ascii="Times New Roman" w:hAnsi="Times New Roman" w:cs="Times New Roman"/>
              </w:rPr>
              <w:t>".</w:t>
            </w:r>
          </w:p>
        </w:tc>
      </w:tr>
      <w:tr w:rsidR="006F6A22" w:rsidRPr="006F6A22">
        <w:tblPrEx>
          <w:tblCellMar>
            <w:top w:w="0" w:type="dxa"/>
            <w:bottom w:w="0" w:type="dxa"/>
          </w:tblCellMar>
        </w:tblPrEx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A22" w:rsidRPr="006F6A22" w:rsidRDefault="006F6A22">
            <w:pPr>
              <w:pStyle w:val="ConsPlusNormal"/>
              <w:rPr>
                <w:rFonts w:ascii="Times New Roman" w:hAnsi="Times New Roman" w:cs="Times New Roman"/>
              </w:rPr>
            </w:pPr>
            <w:r w:rsidRPr="006F6A22">
              <w:rPr>
                <w:rFonts w:ascii="Times New Roman" w:hAnsi="Times New Roman" w:cs="Times New Roman"/>
              </w:rPr>
              <w:t>8. Открытое акционерное общество "</w:t>
            </w:r>
            <w:proofErr w:type="spellStart"/>
            <w:r w:rsidRPr="006F6A22">
              <w:rPr>
                <w:rFonts w:ascii="Times New Roman" w:hAnsi="Times New Roman" w:cs="Times New Roman"/>
              </w:rPr>
              <w:t>Белвнешэкономбанк</w:t>
            </w:r>
            <w:proofErr w:type="spellEnd"/>
            <w:r w:rsidRPr="006F6A22">
              <w:rPr>
                <w:rFonts w:ascii="Times New Roman" w:hAnsi="Times New Roman" w:cs="Times New Roman"/>
              </w:rPr>
              <w:t>".</w:t>
            </w:r>
          </w:p>
        </w:tc>
      </w:tr>
      <w:tr w:rsidR="006F6A22" w:rsidRPr="006F6A22">
        <w:tblPrEx>
          <w:tblCellMar>
            <w:top w:w="0" w:type="dxa"/>
            <w:bottom w:w="0" w:type="dxa"/>
          </w:tblCellMar>
        </w:tblPrEx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A22" w:rsidRPr="006F6A22" w:rsidRDefault="006F6A22">
            <w:pPr>
              <w:pStyle w:val="ConsPlusNormal"/>
              <w:rPr>
                <w:rFonts w:ascii="Times New Roman" w:hAnsi="Times New Roman" w:cs="Times New Roman"/>
              </w:rPr>
            </w:pPr>
            <w:r w:rsidRPr="006F6A22">
              <w:rPr>
                <w:rFonts w:ascii="Times New Roman" w:hAnsi="Times New Roman" w:cs="Times New Roman"/>
              </w:rPr>
              <w:t>9. Закрытое акционерное общество "Альфа-Банк".</w:t>
            </w:r>
          </w:p>
        </w:tc>
      </w:tr>
      <w:tr w:rsidR="006F6A22" w:rsidRPr="006F6A22">
        <w:tblPrEx>
          <w:tblCellMar>
            <w:top w:w="0" w:type="dxa"/>
            <w:bottom w:w="0" w:type="dxa"/>
          </w:tblCellMar>
        </w:tblPrEx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A22" w:rsidRPr="006F6A22" w:rsidRDefault="006F6A22">
            <w:pPr>
              <w:pStyle w:val="ConsPlusNormal"/>
              <w:rPr>
                <w:rFonts w:ascii="Times New Roman" w:hAnsi="Times New Roman" w:cs="Times New Roman"/>
              </w:rPr>
            </w:pPr>
            <w:r w:rsidRPr="006F6A22">
              <w:rPr>
                <w:rFonts w:ascii="Times New Roman" w:hAnsi="Times New Roman" w:cs="Times New Roman"/>
              </w:rPr>
              <w:t>10. Закрытое акционерное общество Банк ВТБ (Беларусь).</w:t>
            </w:r>
          </w:p>
        </w:tc>
      </w:tr>
      <w:tr w:rsidR="006F6A22" w:rsidRPr="006F6A22">
        <w:tblPrEx>
          <w:tblCellMar>
            <w:top w:w="0" w:type="dxa"/>
            <w:bottom w:w="0" w:type="dxa"/>
          </w:tblCellMar>
        </w:tblPrEx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A22" w:rsidRPr="006F6A22" w:rsidRDefault="006F6A22">
            <w:pPr>
              <w:pStyle w:val="ConsPlusNormal"/>
              <w:rPr>
                <w:rFonts w:ascii="Times New Roman" w:hAnsi="Times New Roman" w:cs="Times New Roman"/>
              </w:rPr>
            </w:pPr>
            <w:r w:rsidRPr="006F6A22">
              <w:rPr>
                <w:rFonts w:ascii="Times New Roman" w:hAnsi="Times New Roman" w:cs="Times New Roman"/>
              </w:rPr>
              <w:t>11. Закрытое акционерное общество "Минский транзитный банк".</w:t>
            </w:r>
          </w:p>
        </w:tc>
      </w:tr>
      <w:tr w:rsidR="006F6A22" w:rsidRPr="006F6A22">
        <w:tblPrEx>
          <w:tblCellMar>
            <w:top w:w="0" w:type="dxa"/>
            <w:bottom w:w="0" w:type="dxa"/>
          </w:tblCellMar>
        </w:tblPrEx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A22" w:rsidRPr="006F6A22" w:rsidRDefault="006F6A22">
            <w:pPr>
              <w:pStyle w:val="ConsPlusNormal"/>
              <w:rPr>
                <w:rFonts w:ascii="Times New Roman" w:hAnsi="Times New Roman" w:cs="Times New Roman"/>
              </w:rPr>
            </w:pPr>
            <w:r w:rsidRPr="006F6A22">
              <w:rPr>
                <w:rFonts w:ascii="Times New Roman" w:hAnsi="Times New Roman" w:cs="Times New Roman"/>
              </w:rPr>
              <w:t>12. Открытое акционерное общество "</w:t>
            </w:r>
            <w:proofErr w:type="spellStart"/>
            <w:r w:rsidRPr="006F6A22">
              <w:rPr>
                <w:rFonts w:ascii="Times New Roman" w:hAnsi="Times New Roman" w:cs="Times New Roman"/>
              </w:rPr>
              <w:t>Технобанк</w:t>
            </w:r>
            <w:proofErr w:type="spellEnd"/>
            <w:r w:rsidRPr="006F6A22">
              <w:rPr>
                <w:rFonts w:ascii="Times New Roman" w:hAnsi="Times New Roman" w:cs="Times New Roman"/>
              </w:rPr>
              <w:t>".</w:t>
            </w:r>
          </w:p>
        </w:tc>
      </w:tr>
      <w:tr w:rsidR="006F6A22" w:rsidRPr="006F6A22">
        <w:tblPrEx>
          <w:tblCellMar>
            <w:top w:w="0" w:type="dxa"/>
            <w:bottom w:w="0" w:type="dxa"/>
          </w:tblCellMar>
        </w:tblPrEx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A22" w:rsidRPr="006F6A22" w:rsidRDefault="006F6A22">
            <w:pPr>
              <w:pStyle w:val="ConsPlusNormal"/>
              <w:rPr>
                <w:rFonts w:ascii="Times New Roman" w:hAnsi="Times New Roman" w:cs="Times New Roman"/>
              </w:rPr>
            </w:pPr>
            <w:r w:rsidRPr="006F6A22">
              <w:rPr>
                <w:rFonts w:ascii="Times New Roman" w:hAnsi="Times New Roman" w:cs="Times New Roman"/>
              </w:rPr>
              <w:t>13. Открытое акционерное общество "Белорусский народный банк".</w:t>
            </w:r>
          </w:p>
        </w:tc>
      </w:tr>
      <w:tr w:rsidR="006F6A22" w:rsidRPr="006F6A22">
        <w:tblPrEx>
          <w:tblCellMar>
            <w:top w:w="0" w:type="dxa"/>
            <w:bottom w:w="0" w:type="dxa"/>
          </w:tblCellMar>
        </w:tblPrEx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A22" w:rsidRPr="006F6A22" w:rsidRDefault="006F6A22">
            <w:pPr>
              <w:pStyle w:val="ConsPlusNormal"/>
              <w:rPr>
                <w:rFonts w:ascii="Times New Roman" w:hAnsi="Times New Roman" w:cs="Times New Roman"/>
              </w:rPr>
            </w:pPr>
            <w:r w:rsidRPr="006F6A22">
              <w:rPr>
                <w:rFonts w:ascii="Times New Roman" w:hAnsi="Times New Roman" w:cs="Times New Roman"/>
              </w:rPr>
              <w:t>14. Закрытое акционерное общество "Белорусско-Швейцарский Банк "БСБ Банк".</w:t>
            </w:r>
          </w:p>
        </w:tc>
      </w:tr>
      <w:tr w:rsidR="006F6A22" w:rsidRPr="006F6A22">
        <w:tblPrEx>
          <w:tblCellMar>
            <w:top w:w="0" w:type="dxa"/>
            <w:bottom w:w="0" w:type="dxa"/>
          </w:tblCellMar>
        </w:tblPrEx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A22" w:rsidRPr="006F6A22" w:rsidRDefault="006F6A22">
            <w:pPr>
              <w:pStyle w:val="ConsPlusNormal"/>
              <w:rPr>
                <w:rFonts w:ascii="Times New Roman" w:hAnsi="Times New Roman" w:cs="Times New Roman"/>
              </w:rPr>
            </w:pPr>
            <w:r w:rsidRPr="006F6A22">
              <w:rPr>
                <w:rFonts w:ascii="Times New Roman" w:hAnsi="Times New Roman" w:cs="Times New Roman"/>
              </w:rPr>
              <w:t>15. Закрытое акционерное общество "АБСОЛЮТБАНК".</w:t>
            </w:r>
          </w:p>
        </w:tc>
      </w:tr>
      <w:tr w:rsidR="006F6A22" w:rsidRPr="006F6A22">
        <w:tblPrEx>
          <w:tblCellMar>
            <w:top w:w="0" w:type="dxa"/>
            <w:bottom w:w="0" w:type="dxa"/>
          </w:tblCellMar>
        </w:tblPrEx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A22" w:rsidRPr="006F6A22" w:rsidRDefault="006F6A22">
            <w:pPr>
              <w:pStyle w:val="ConsPlusNormal"/>
              <w:rPr>
                <w:rFonts w:ascii="Times New Roman" w:hAnsi="Times New Roman" w:cs="Times New Roman"/>
              </w:rPr>
            </w:pPr>
            <w:r w:rsidRPr="006F6A22">
              <w:rPr>
                <w:rFonts w:ascii="Times New Roman" w:hAnsi="Times New Roman" w:cs="Times New Roman"/>
              </w:rPr>
              <w:t>16. Закрытое акционерное общество "Банк "Решение".</w:t>
            </w:r>
          </w:p>
        </w:tc>
      </w:tr>
    </w:tbl>
    <w:p w:rsidR="006F6A22" w:rsidRPr="006F6A22" w:rsidRDefault="006F6A22">
      <w:pPr>
        <w:pStyle w:val="ConsPlusNormal"/>
        <w:rPr>
          <w:rFonts w:ascii="Times New Roman" w:hAnsi="Times New Roman" w:cs="Times New Roman"/>
        </w:rPr>
      </w:pPr>
      <w:bookmarkStart w:id="1" w:name="_GoBack"/>
      <w:bookmarkEnd w:id="1"/>
    </w:p>
    <w:p w:rsidR="006F6A22" w:rsidRPr="006F6A22" w:rsidRDefault="006F6A22">
      <w:pPr>
        <w:pStyle w:val="ConsPlusNormal"/>
        <w:rPr>
          <w:rFonts w:ascii="Times New Roman" w:hAnsi="Times New Roman" w:cs="Times New Roman"/>
        </w:rPr>
      </w:pPr>
    </w:p>
    <w:p w:rsidR="006F6A22" w:rsidRPr="006F6A22" w:rsidRDefault="006F6A2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76626" w:rsidRPr="006F6A22" w:rsidRDefault="00F76626">
      <w:pPr>
        <w:rPr>
          <w:rFonts w:ascii="Times New Roman" w:hAnsi="Times New Roman" w:cs="Times New Roman"/>
        </w:rPr>
      </w:pPr>
    </w:p>
    <w:sectPr w:rsidR="00F76626" w:rsidRPr="006F6A22" w:rsidSect="0092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22"/>
    <w:rsid w:val="006F6A22"/>
    <w:rsid w:val="00F7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A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6A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6A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A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6A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6A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301FDF10A5E3F75C641BCE416D26E8178509087169B692273D700596735BA47D96648D3FAE1C61B3FC466FD7934293E9B17AE74A3AFEA87D6F590A7EX6C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А.С.</dc:creator>
  <cp:lastModifiedBy>Елисеева А.С.</cp:lastModifiedBy>
  <cp:revision>1</cp:revision>
  <dcterms:created xsi:type="dcterms:W3CDTF">2024-02-20T09:02:00Z</dcterms:created>
  <dcterms:modified xsi:type="dcterms:W3CDTF">2024-02-20T09:02:00Z</dcterms:modified>
</cp:coreProperties>
</file>