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68" w:rsidRPr="00010F68" w:rsidRDefault="00010F68">
      <w:pPr>
        <w:pStyle w:val="ConsPlusNormal"/>
        <w:outlineLvl w:val="0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Зарегистрировано в Национальном реестре правовых актов</w:t>
      </w:r>
      <w:bookmarkStart w:id="0" w:name="_GoBack"/>
      <w:bookmarkEnd w:id="0"/>
    </w:p>
    <w:p w:rsidR="00010F68" w:rsidRPr="00010F68" w:rsidRDefault="00010F68">
      <w:pPr>
        <w:pStyle w:val="ConsPlusNormal"/>
        <w:spacing w:before="220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Республики Беларусь 28 марта 2008 г. N 1/9574</w:t>
      </w:r>
    </w:p>
    <w:p w:rsidR="00010F68" w:rsidRPr="00010F68" w:rsidRDefault="00010F6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Title"/>
        <w:jc w:val="center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УКАЗ ПРЕЗИДЕНТА РЕСПУБЛИКИ БЕЛАРУСЬ</w:t>
      </w:r>
    </w:p>
    <w:p w:rsidR="00010F68" w:rsidRPr="00010F68" w:rsidRDefault="00010F68">
      <w:pPr>
        <w:pStyle w:val="ConsPlusTitle"/>
        <w:jc w:val="center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27 марта 2008 г. N 178</w:t>
      </w:r>
    </w:p>
    <w:p w:rsidR="00010F68" w:rsidRPr="00010F68" w:rsidRDefault="00010F68">
      <w:pPr>
        <w:pStyle w:val="ConsPlusTitle"/>
        <w:jc w:val="center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Title"/>
        <w:jc w:val="center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О ПОРЯДКЕ ИСПОЛНЕНИЯ ВНЕШНЕТОРГОВЫХ ДОГОВОРОВ</w:t>
      </w:r>
    </w:p>
    <w:p w:rsidR="00010F68" w:rsidRPr="00010F68" w:rsidRDefault="00010F68">
      <w:pPr>
        <w:pStyle w:val="ConsPlusNormal"/>
        <w:jc w:val="center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(в ред. </w:t>
      </w:r>
      <w:hyperlink r:id="rId5">
        <w:r w:rsidRPr="00010F68">
          <w:rPr>
            <w:rFonts w:ascii="Times New Roman" w:hAnsi="Times New Roman" w:cs="Times New Roman"/>
            <w:color w:val="0000FF"/>
          </w:rPr>
          <w:t>Указа</w:t>
        </w:r>
      </w:hyperlink>
      <w:r w:rsidRPr="00010F68">
        <w:rPr>
          <w:rFonts w:ascii="Times New Roman" w:hAnsi="Times New Roman" w:cs="Times New Roman"/>
        </w:rPr>
        <w:t xml:space="preserve"> Президента Республики Беларусь от 26.07.2022 N 258)</w:t>
      </w: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В целях совершенствования порядка осуществления внешнеторговой деятельности юридическими лицами и индивидуальными предпринимателями: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1. Установить, что резиденты </w:t>
      </w:r>
      <w:hyperlink w:anchor="P18">
        <w:r w:rsidRPr="00010F68">
          <w:rPr>
            <w:rFonts w:ascii="Times New Roman" w:hAnsi="Times New Roman" w:cs="Times New Roman"/>
            <w:color w:val="0000FF"/>
          </w:rPr>
          <w:t>&lt;*&gt;</w:t>
        </w:r>
      </w:hyperlink>
      <w:r w:rsidRPr="00010F68">
        <w:rPr>
          <w:rFonts w:ascii="Times New Roman" w:hAnsi="Times New Roman" w:cs="Times New Roman"/>
        </w:rPr>
        <w:t xml:space="preserve"> обязаны представить статистическую </w:t>
      </w:r>
      <w:hyperlink r:id="rId6">
        <w:r w:rsidRPr="00010F68">
          <w:rPr>
            <w:rFonts w:ascii="Times New Roman" w:hAnsi="Times New Roman" w:cs="Times New Roman"/>
            <w:color w:val="0000FF"/>
          </w:rPr>
          <w:t>декларацию</w:t>
        </w:r>
      </w:hyperlink>
      <w:r w:rsidRPr="00010F68">
        <w:rPr>
          <w:rFonts w:ascii="Times New Roman" w:hAnsi="Times New Roman" w:cs="Times New Roman"/>
        </w:rPr>
        <w:t xml:space="preserve"> по отгрузкам (поступлениям) товаров, совершение таможенных </w:t>
      </w:r>
      <w:proofErr w:type="gramStart"/>
      <w:r w:rsidRPr="00010F68">
        <w:rPr>
          <w:rFonts w:ascii="Times New Roman" w:hAnsi="Times New Roman" w:cs="Times New Roman"/>
        </w:rPr>
        <w:t>операций</w:t>
      </w:r>
      <w:proofErr w:type="gramEnd"/>
      <w:r w:rsidRPr="00010F68">
        <w:rPr>
          <w:rFonts w:ascii="Times New Roman" w:hAnsi="Times New Roman" w:cs="Times New Roman"/>
        </w:rPr>
        <w:t xml:space="preserve"> в отношении которых не производится, в виде электронного </w:t>
      </w:r>
      <w:hyperlink r:id="rId7">
        <w:r w:rsidRPr="00010F68">
          <w:rPr>
            <w:rFonts w:ascii="Times New Roman" w:hAnsi="Times New Roman" w:cs="Times New Roman"/>
            <w:color w:val="0000FF"/>
          </w:rPr>
          <w:t>документа</w:t>
        </w:r>
      </w:hyperlink>
      <w:r w:rsidRPr="00010F68">
        <w:rPr>
          <w:rFonts w:ascii="Times New Roman" w:hAnsi="Times New Roman" w:cs="Times New Roman"/>
        </w:rPr>
        <w:t xml:space="preserve"> в таможенный орган в </w:t>
      </w:r>
      <w:hyperlink r:id="rId8">
        <w:r w:rsidRPr="00010F68">
          <w:rPr>
            <w:rFonts w:ascii="Times New Roman" w:hAnsi="Times New Roman" w:cs="Times New Roman"/>
            <w:color w:val="0000FF"/>
          </w:rPr>
          <w:t>порядке</w:t>
        </w:r>
      </w:hyperlink>
      <w:r w:rsidRPr="00010F68">
        <w:rPr>
          <w:rFonts w:ascii="Times New Roman" w:hAnsi="Times New Roman" w:cs="Times New Roman"/>
        </w:rPr>
        <w:t xml:space="preserve"> и случаях, определяемых Советом Министров Республики Беларусь, для регистрации с использованием программных и технических средств, обеспечивающих взаимодействие с информационными системами таможенных органов при обмене электронными документами.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В соответствии с каждым заключенным внешнеторговым договором резиденты обязаны: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указать в декларации на товары, а в случае, если совершение таможенных операций не производится, - в статистической декларации регистрационный номер валютного договора, подлежащего регистрации в соответствии с валютным законодательством;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представить по требованию контрольных (надзорных) органов, уполномоченных осуществлять валютный контроль, запрашиваемые в соответствии с их полномочиями документы и иную информацию в установленные ими сроки;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предусмотреть во внешнеторговом договоре сумму (ориентировочную сумму) денежных обязатель</w:t>
      </w:r>
      <w:proofErr w:type="gramStart"/>
      <w:r w:rsidRPr="00010F68">
        <w:rPr>
          <w:rFonts w:ascii="Times New Roman" w:hAnsi="Times New Roman" w:cs="Times New Roman"/>
        </w:rPr>
        <w:t>ств ст</w:t>
      </w:r>
      <w:proofErr w:type="gramEnd"/>
      <w:r w:rsidRPr="00010F68">
        <w:rPr>
          <w:rFonts w:ascii="Times New Roman" w:hAnsi="Times New Roman" w:cs="Times New Roman"/>
        </w:rPr>
        <w:t>орон по договору, а также условия расчета, под которыми понимается обязательство осуществления одной стороной расчета до исполнения либо по факту исполнения обязательств другой стороной.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--------------------------------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8"/>
      <w:bookmarkEnd w:id="1"/>
      <w:r w:rsidRPr="00010F68">
        <w:rPr>
          <w:rFonts w:ascii="Times New Roman" w:hAnsi="Times New Roman" w:cs="Times New Roman"/>
        </w:rPr>
        <w:t xml:space="preserve">&lt;*&gt; Для целей настоящего Указа термины используются в значениях, определенных в </w:t>
      </w:r>
      <w:hyperlink w:anchor="P41">
        <w:r w:rsidRPr="00010F68">
          <w:rPr>
            <w:rFonts w:ascii="Times New Roman" w:hAnsi="Times New Roman" w:cs="Times New Roman"/>
            <w:color w:val="0000FF"/>
          </w:rPr>
          <w:t>приложении 1</w:t>
        </w:r>
      </w:hyperlink>
      <w:r w:rsidRPr="00010F68">
        <w:rPr>
          <w:rFonts w:ascii="Times New Roman" w:hAnsi="Times New Roman" w:cs="Times New Roman"/>
        </w:rPr>
        <w:t>.</w:t>
      </w: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2. Комитету государственного контроля, Национальному банку и Государственному таможенному комитету определить форму и порядок обмена между этими государственными органами информацией о внешнеторговых операциях, проводимых резидентами, для </w:t>
      </w:r>
      <w:proofErr w:type="gramStart"/>
      <w:r w:rsidRPr="00010F68">
        <w:rPr>
          <w:rFonts w:ascii="Times New Roman" w:hAnsi="Times New Roman" w:cs="Times New Roman"/>
        </w:rPr>
        <w:t>контроля за</w:t>
      </w:r>
      <w:proofErr w:type="gramEnd"/>
      <w:r w:rsidRPr="00010F68">
        <w:rPr>
          <w:rFonts w:ascii="Times New Roman" w:hAnsi="Times New Roman" w:cs="Times New Roman"/>
        </w:rPr>
        <w:t xml:space="preserve"> их осуществлением.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3. Действие настоящего Указа для целей статистического декларирования не распространяется </w:t>
      </w:r>
      <w:proofErr w:type="gramStart"/>
      <w:r w:rsidRPr="00010F68">
        <w:rPr>
          <w:rFonts w:ascii="Times New Roman" w:hAnsi="Times New Roman" w:cs="Times New Roman"/>
        </w:rPr>
        <w:t>на</w:t>
      </w:r>
      <w:proofErr w:type="gramEnd"/>
      <w:r w:rsidRPr="00010F68">
        <w:rPr>
          <w:rFonts w:ascii="Times New Roman" w:hAnsi="Times New Roman" w:cs="Times New Roman"/>
        </w:rPr>
        <w:t>: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внешнеторговые операции, указанные в </w:t>
      </w:r>
      <w:hyperlink w:anchor="P78">
        <w:r w:rsidRPr="00010F68">
          <w:rPr>
            <w:rFonts w:ascii="Times New Roman" w:hAnsi="Times New Roman" w:cs="Times New Roman"/>
            <w:color w:val="0000FF"/>
          </w:rPr>
          <w:t>приложении 2</w:t>
        </w:r>
      </w:hyperlink>
      <w:r w:rsidRPr="00010F68">
        <w:rPr>
          <w:rFonts w:ascii="Times New Roman" w:hAnsi="Times New Roman" w:cs="Times New Roman"/>
        </w:rPr>
        <w:t>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иные внешнеторговые операции, предусмотренные Советом Министров Республики Беларусь.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4. </w:t>
      </w:r>
      <w:proofErr w:type="gramStart"/>
      <w:r w:rsidRPr="00010F68">
        <w:rPr>
          <w:rFonts w:ascii="Times New Roman" w:hAnsi="Times New Roman" w:cs="Times New Roman"/>
        </w:rPr>
        <w:t>Контроль за</w:t>
      </w:r>
      <w:proofErr w:type="gramEnd"/>
      <w:r w:rsidRPr="00010F68">
        <w:rPr>
          <w:rFonts w:ascii="Times New Roman" w:hAnsi="Times New Roman" w:cs="Times New Roman"/>
        </w:rPr>
        <w:t xml:space="preserve"> выполнением настоящего Указа возложить на Комитет государственного контроля и Государственный таможенный комитет.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5. Совету Министров Республики Беларусь разъяснять вопросы применения настоящего Указа.</w:t>
      </w: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10F68" w:rsidRPr="00010F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0F68" w:rsidRPr="00010F68" w:rsidRDefault="00010F68">
            <w:pPr>
              <w:pStyle w:val="ConsPlusNormal"/>
              <w:rPr>
                <w:rFonts w:ascii="Times New Roman" w:hAnsi="Times New Roman" w:cs="Times New Roman"/>
              </w:rPr>
            </w:pPr>
            <w:r w:rsidRPr="00010F68">
              <w:rPr>
                <w:rFonts w:ascii="Times New Roman" w:hAnsi="Times New Roman" w:cs="Times New Roman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0F68" w:rsidRPr="00010F68" w:rsidRDefault="00010F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F68">
              <w:rPr>
                <w:rFonts w:ascii="Times New Roman" w:hAnsi="Times New Roman" w:cs="Times New Roman"/>
              </w:rPr>
              <w:t>А.Лукашенко</w:t>
            </w:r>
            <w:proofErr w:type="spellEnd"/>
          </w:p>
        </w:tc>
      </w:tr>
    </w:tbl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Приложение 1</w:t>
      </w:r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к Указу Президента</w:t>
      </w:r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Республики Беларусь</w:t>
      </w:r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27.03.2008 N 178</w:t>
      </w:r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010F68">
        <w:rPr>
          <w:rFonts w:ascii="Times New Roman" w:hAnsi="Times New Roman" w:cs="Times New Roman"/>
        </w:rPr>
        <w:t>(в редакции Указа Президента</w:t>
      </w:r>
      <w:proofErr w:type="gramEnd"/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Республики Беларусь</w:t>
      </w:r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010F68">
        <w:rPr>
          <w:rFonts w:ascii="Times New Roman" w:hAnsi="Times New Roman" w:cs="Times New Roman"/>
        </w:rPr>
        <w:t>26.07.2022 N 258)</w:t>
      </w:r>
      <w:proofErr w:type="gramEnd"/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Title"/>
        <w:jc w:val="center"/>
        <w:rPr>
          <w:rFonts w:ascii="Times New Roman" w:hAnsi="Times New Roman" w:cs="Times New Roman"/>
        </w:rPr>
      </w:pPr>
      <w:bookmarkStart w:id="2" w:name="P41"/>
      <w:bookmarkEnd w:id="2"/>
      <w:r w:rsidRPr="00010F68">
        <w:rPr>
          <w:rFonts w:ascii="Times New Roman" w:hAnsi="Times New Roman" w:cs="Times New Roman"/>
        </w:rPr>
        <w:t>ПЕРЕЧЕНЬ</w:t>
      </w:r>
    </w:p>
    <w:p w:rsidR="00010F68" w:rsidRPr="00010F68" w:rsidRDefault="00010F68">
      <w:pPr>
        <w:pStyle w:val="ConsPlusTitle"/>
        <w:jc w:val="center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ТЕРМИНОВ И ИХ ОПРЕДЕЛЕНИЙ</w:t>
      </w: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1. </w:t>
      </w:r>
      <w:proofErr w:type="gramStart"/>
      <w:r w:rsidRPr="00010F68">
        <w:rPr>
          <w:rFonts w:ascii="Times New Roman" w:hAnsi="Times New Roman" w:cs="Times New Roman"/>
        </w:rPr>
        <w:t>Внешнеторговая операция - отгрузка (поступление) товаров, передача (получение) имущества в аренду, нераскрытой информации, исключительных прав на объекты интеллектуальной собственности, имущественных прав, выполнение работ, оказание услуг, оформленных товаросопроводительными, коммерческими и иными документами, проведение платежей, включая возврат платежей, осуществляемый в результате отказа одной из сторон от исполнения своих обязательств, по внешнеторговому договору.</w:t>
      </w:r>
      <w:proofErr w:type="gramEnd"/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2. </w:t>
      </w:r>
      <w:proofErr w:type="gramStart"/>
      <w:r w:rsidRPr="00010F68">
        <w:rPr>
          <w:rFonts w:ascii="Times New Roman" w:hAnsi="Times New Roman" w:cs="Times New Roman"/>
        </w:rPr>
        <w:t>Внешнеторговый договор - валютный договор между резидентом и нерезидентом, предусматривающий возмездную передачу товаров (в том числе по договорам комиссии и договорам, не связанным с перемещением товаров через Государственную границу Республики Беларусь), имущества в аренду (в том числе по договорам, не связанным с перемещением товаров через Государственную границу Республики Беларусь), нераскрытой информации, исключительных прав на объекты интеллектуальной собственности, имущественных прав, возмездное выполнение</w:t>
      </w:r>
      <w:proofErr w:type="gramEnd"/>
      <w:r w:rsidRPr="00010F68">
        <w:rPr>
          <w:rFonts w:ascii="Times New Roman" w:hAnsi="Times New Roman" w:cs="Times New Roman"/>
        </w:rPr>
        <w:t xml:space="preserve"> работ, оказание услуг.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3. Резиденты: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3.1. индивидуальные предприниматели, зарегистрированные в Республике Беларусь;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3.2. юридические лица, созданные в соответствии с законодательством Республики Беларусь, с местом нахождения в Республике Беларусь, их филиалы и представительства, находящиеся в Республике Беларусь и за ее пределами;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3.3. дипломатические представительства, консульские учреждения и иные представительства Республики Беларусь, находящиеся за пределами Республики Беларусь;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3.4. Республика Беларусь, ее административно-территориальные единицы, участвующие в отношениях, регулируемых валютным законодательством.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4. Сделка - сделка, предусматривающая: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мену либо возврат товаров;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передачу (принятие) товаров на срок один год и более по договору финансовой аренды (лизинга) либо хранения;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передачу (принятие) товаров по консигнационному соглашению;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передачу (принятие) товаров на переработку либо после переработки;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передачу (принятие) товаров в качестве иностранной безвозмездной помощи, </w:t>
      </w:r>
      <w:r w:rsidRPr="00010F68">
        <w:rPr>
          <w:rFonts w:ascii="Times New Roman" w:hAnsi="Times New Roman" w:cs="Times New Roman"/>
        </w:rPr>
        <w:lastRenderedPageBreak/>
        <w:t>международной технической помощи, дара, вклада в уставный фонд.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5. Статистическая декларация - декларация, являющаяся документом валютного контроля, которая регистрируется в таможенных органах с использованием информационных систем и технологий и представляется в виде электронного </w:t>
      </w:r>
      <w:hyperlink r:id="rId9">
        <w:r w:rsidRPr="00010F68">
          <w:rPr>
            <w:rFonts w:ascii="Times New Roman" w:hAnsi="Times New Roman" w:cs="Times New Roman"/>
            <w:color w:val="0000FF"/>
          </w:rPr>
          <w:t>документа</w:t>
        </w:r>
      </w:hyperlink>
      <w:r w:rsidRPr="00010F68">
        <w:rPr>
          <w:rFonts w:ascii="Times New Roman" w:hAnsi="Times New Roman" w:cs="Times New Roman"/>
        </w:rPr>
        <w:t xml:space="preserve"> для целей статистического учета внешнеторговых операций в части отгрузок (поступлений) товаров, совершение таможенных </w:t>
      </w:r>
      <w:proofErr w:type="gramStart"/>
      <w:r w:rsidRPr="00010F68">
        <w:rPr>
          <w:rFonts w:ascii="Times New Roman" w:hAnsi="Times New Roman" w:cs="Times New Roman"/>
        </w:rPr>
        <w:t>операций</w:t>
      </w:r>
      <w:proofErr w:type="gramEnd"/>
      <w:r w:rsidRPr="00010F68">
        <w:rPr>
          <w:rFonts w:ascii="Times New Roman" w:hAnsi="Times New Roman" w:cs="Times New Roman"/>
        </w:rPr>
        <w:t xml:space="preserve"> в отношении которых не производится, по одному и более фактам отгрузок (поступлений) товаров, общая стоимость которых составляет сумму, эквивалентную </w:t>
      </w:r>
      <w:hyperlink w:anchor="P61">
        <w:r w:rsidRPr="00010F68">
          <w:rPr>
            <w:rFonts w:ascii="Times New Roman" w:hAnsi="Times New Roman" w:cs="Times New Roman"/>
            <w:color w:val="0000FF"/>
          </w:rPr>
          <w:t>&lt;*&gt;</w:t>
        </w:r>
      </w:hyperlink>
      <w:r w:rsidRPr="00010F68">
        <w:rPr>
          <w:rFonts w:ascii="Times New Roman" w:hAnsi="Times New Roman" w:cs="Times New Roman"/>
        </w:rPr>
        <w:t xml:space="preserve"> 3000 евро и более, за отчетный календарный месяц: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экспортером (импортером) либо по его поручению таможенным представителем в рамках внешнеторгового договора, предусматривающего возмездную передачу товаров;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резидентом либо по его поручению таможенным представителем в рамках сделки с нерезидентом, за исключением сделки, не связанной с перемещением товаров через Государственную границу Республики Беларусь.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--------------------------------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1"/>
      <w:bookmarkEnd w:id="3"/>
      <w:r w:rsidRPr="00010F68">
        <w:rPr>
          <w:rFonts w:ascii="Times New Roman" w:hAnsi="Times New Roman" w:cs="Times New Roman"/>
        </w:rPr>
        <w:t>&lt;*&gt; Для целей настоящего Указа для определения стоимости товаров в евро, указанной во внешнеторговом договоре в иной иностранной валюте, пересчет такой стоимости производится с применением официальных курсов, установленных Национальным банком на дату заключения внешнеторгового договора.</w:t>
      </w: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6. Экспортер (импортер) - резидент, который заключил внешнеторговый договор либо к которому перешли права и обязанности по внешнеторговому договору.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7. Термины "валютный договор", "нерезиденты", "товары" имеют значения, определенные соответственно в </w:t>
      </w:r>
      <w:hyperlink r:id="rId10">
        <w:r w:rsidRPr="00010F68">
          <w:rPr>
            <w:rFonts w:ascii="Times New Roman" w:hAnsi="Times New Roman" w:cs="Times New Roman"/>
            <w:color w:val="0000FF"/>
          </w:rPr>
          <w:t>подпунктах 1.5</w:t>
        </w:r>
      </w:hyperlink>
      <w:r w:rsidRPr="00010F68">
        <w:rPr>
          <w:rFonts w:ascii="Times New Roman" w:hAnsi="Times New Roman" w:cs="Times New Roman"/>
        </w:rPr>
        <w:t xml:space="preserve">, </w:t>
      </w:r>
      <w:hyperlink r:id="rId11">
        <w:r w:rsidRPr="00010F68">
          <w:rPr>
            <w:rFonts w:ascii="Times New Roman" w:hAnsi="Times New Roman" w:cs="Times New Roman"/>
            <w:color w:val="0000FF"/>
          </w:rPr>
          <w:t>1.10</w:t>
        </w:r>
      </w:hyperlink>
      <w:r w:rsidRPr="00010F68">
        <w:rPr>
          <w:rFonts w:ascii="Times New Roman" w:hAnsi="Times New Roman" w:cs="Times New Roman"/>
        </w:rPr>
        <w:t xml:space="preserve"> и </w:t>
      </w:r>
      <w:hyperlink r:id="rId12">
        <w:r w:rsidRPr="00010F68">
          <w:rPr>
            <w:rFonts w:ascii="Times New Roman" w:hAnsi="Times New Roman" w:cs="Times New Roman"/>
            <w:color w:val="0000FF"/>
          </w:rPr>
          <w:t>1.12 пункта 1 статьи 1</w:t>
        </w:r>
      </w:hyperlink>
      <w:r w:rsidRPr="00010F68">
        <w:rPr>
          <w:rFonts w:ascii="Times New Roman" w:hAnsi="Times New Roman" w:cs="Times New Roman"/>
        </w:rPr>
        <w:t xml:space="preserve"> Закона Республики Беларусь от 22 июля 2003 г. N 226-З "О валютном регулировании и валютном контроле".</w:t>
      </w: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Приложение 2</w:t>
      </w:r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к Указу Президента</w:t>
      </w:r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Республики Беларусь</w:t>
      </w:r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27.03.2008 N 178</w:t>
      </w:r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010F68">
        <w:rPr>
          <w:rFonts w:ascii="Times New Roman" w:hAnsi="Times New Roman" w:cs="Times New Roman"/>
        </w:rPr>
        <w:t>(в редакции Указа Президента</w:t>
      </w:r>
      <w:proofErr w:type="gramEnd"/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Республики Беларусь</w:t>
      </w:r>
    </w:p>
    <w:p w:rsidR="00010F68" w:rsidRPr="00010F68" w:rsidRDefault="00010F6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010F68">
        <w:rPr>
          <w:rFonts w:ascii="Times New Roman" w:hAnsi="Times New Roman" w:cs="Times New Roman"/>
        </w:rPr>
        <w:t>26.07.2022 N 258)</w:t>
      </w:r>
      <w:proofErr w:type="gramEnd"/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Title"/>
        <w:jc w:val="center"/>
        <w:rPr>
          <w:rFonts w:ascii="Times New Roman" w:hAnsi="Times New Roman" w:cs="Times New Roman"/>
        </w:rPr>
      </w:pPr>
      <w:bookmarkStart w:id="4" w:name="P78"/>
      <w:bookmarkEnd w:id="4"/>
      <w:r w:rsidRPr="00010F68">
        <w:rPr>
          <w:rFonts w:ascii="Times New Roman" w:hAnsi="Times New Roman" w:cs="Times New Roman"/>
        </w:rPr>
        <w:t>ВНЕШНЕТОРГОВЫЕ ОПЕРАЦИИ,</w:t>
      </w:r>
    </w:p>
    <w:p w:rsidR="00010F68" w:rsidRPr="00010F68" w:rsidRDefault="00010F68">
      <w:pPr>
        <w:pStyle w:val="ConsPlusTitle"/>
        <w:jc w:val="center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НА КОТОРЫЕ НЕ РАСПРОСТРАНЯЕТСЯ ДЕЙСТВИЕ НАСТОЯЩЕГО УКАЗА ДЛЯ ЦЕЛЕЙ СТАТИСТИЧЕСКОГО ДЕКЛАРИРОВАНИЯ</w:t>
      </w:r>
    </w:p>
    <w:p w:rsidR="00010F68" w:rsidRPr="00010F68" w:rsidRDefault="00010F68">
      <w:pPr>
        <w:pStyle w:val="ConsPlusNormal"/>
        <w:rPr>
          <w:rFonts w:ascii="Times New Roman" w:hAnsi="Times New Roman" w:cs="Times New Roman"/>
        </w:rPr>
      </w:pPr>
    </w:p>
    <w:p w:rsidR="00010F68" w:rsidRPr="00010F68" w:rsidRDefault="00010F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К внешнеторговым операциям, на которые не распространяется действие настоящего Указа для целей статистического декларирования, относятся операции, осуществляемые: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между резидентами и нерезидентами по договорам, предусматривающим передачу (принятие) товаров на срок до одного года по договору финансовой аренды (лизинга) либо хранения;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дипломатическими представительствами, консульскими учреждениями и иными представительствами Республики Беларусь, находящимися за пределами Республики Беларусь, для собственных нужд, необходимых для обеспечения их функционирования;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lastRenderedPageBreak/>
        <w:t>на территории Республики Беларусь резидентами с дипломатическими представительствами, консульскими учреждениями и иными представительствами иностранных государств, находящимися в Республике Беларусь, для собственных нужд, необходимых для обеспечения их функционирования;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на территории, а также за пределами территории Республики Беларусь резидентами с физическими лицами - нерезидентами по реализации резидентами товаров для использования, не связанного с предпринимательской деятельностью;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между резидентами и нерезидентами по договорам газ</w:t>
      </w:r>
      <w:proofErr w:type="gramStart"/>
      <w:r w:rsidRPr="00010F68">
        <w:rPr>
          <w:rFonts w:ascii="Times New Roman" w:hAnsi="Times New Roman" w:cs="Times New Roman"/>
        </w:rPr>
        <w:t>о-</w:t>
      </w:r>
      <w:proofErr w:type="gramEnd"/>
      <w:r w:rsidRPr="00010F68">
        <w:rPr>
          <w:rFonts w:ascii="Times New Roman" w:hAnsi="Times New Roman" w:cs="Times New Roman"/>
        </w:rPr>
        <w:t xml:space="preserve"> и энергоснабжения нерезидентов, их представительств (филиалов), осуществляющих деятельность на территории Республики Беларусь;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по договорам на отпуск воды, водоснабжение, водоотведение, газ</w:t>
      </w:r>
      <w:proofErr w:type="gramStart"/>
      <w:r w:rsidRPr="00010F68">
        <w:rPr>
          <w:rFonts w:ascii="Times New Roman" w:hAnsi="Times New Roman" w:cs="Times New Roman"/>
        </w:rPr>
        <w:t>о-</w:t>
      </w:r>
      <w:proofErr w:type="gramEnd"/>
      <w:r w:rsidRPr="00010F68">
        <w:rPr>
          <w:rFonts w:ascii="Times New Roman" w:hAnsi="Times New Roman" w:cs="Times New Roman"/>
        </w:rPr>
        <w:t>, электро-, паро- и теплоснабжение, заключаемым между резидентами и нерезидентами, осуществляющими на территории Республики Беларусь деятельность по сооружению, вводу в эксплуатацию и обслуживанию Белорусской атомной электростанции;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при проведении выставок, экспозиций, ярмарок, спортивных, спортивно-массовых и культурных мероприятий на территории иностранного государства;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при реализации нефтепродуктов, топлива и иных сопутствующих товаров нерезидентам через автозаправочные станции на территории Республики Беларусь, а также резидентам через автозаправочные станции за пределами Республики Беларусь. Под сопутствующими товарами понимаются товары, реализованные в розничной торговле посредством торговой сети автозаправочных станций, предназначенные для обеспечения бесперебойной работы обслуживаемого транспорта;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при передаче на возмездной основе резидентам авиационного топлива, специальных жидкостей и иных сопутствующих товаров для воздушных судов в аэропортах (на аэродромах) за пределами и на территории Республики Беларусь, а также нерезидентам в аэропортах (на аэродромах) на территории Республики Беларусь, несмотря на наличие внешнеторгового </w:t>
      </w:r>
      <w:proofErr w:type="gramStart"/>
      <w:r w:rsidRPr="00010F68">
        <w:rPr>
          <w:rFonts w:ascii="Times New Roman" w:hAnsi="Times New Roman" w:cs="Times New Roman"/>
        </w:rPr>
        <w:t>договора</w:t>
      </w:r>
      <w:proofErr w:type="gramEnd"/>
      <w:r w:rsidRPr="00010F68">
        <w:rPr>
          <w:rFonts w:ascii="Times New Roman" w:hAnsi="Times New Roman" w:cs="Times New Roman"/>
        </w:rPr>
        <w:t xml:space="preserve"> на оказание услуг, предусматривающего отдельно от оплаты услуг оплату авиационного топлива, специальных жидкостей и иных сопутствующих товаров;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 xml:space="preserve">при передаче на возмездной основе резидентам топлива, специальных жидкостей и иных сопутствующих товаров за пределами Республики Беларусь для морских судов, а также на территории и за пределами Республики Беларусь для речных судов, находящихся в собственности резидента либо арендованных, зафрахтованных им, несмотря на наличие внешнеторгового </w:t>
      </w:r>
      <w:proofErr w:type="gramStart"/>
      <w:r w:rsidRPr="00010F68">
        <w:rPr>
          <w:rFonts w:ascii="Times New Roman" w:hAnsi="Times New Roman" w:cs="Times New Roman"/>
        </w:rPr>
        <w:t>договора</w:t>
      </w:r>
      <w:proofErr w:type="gramEnd"/>
      <w:r w:rsidRPr="00010F68">
        <w:rPr>
          <w:rFonts w:ascii="Times New Roman" w:hAnsi="Times New Roman" w:cs="Times New Roman"/>
        </w:rPr>
        <w:t xml:space="preserve"> на оказание услуг, предусматривающего отдельно от оплаты услуг оплату топлива, специальных жидкостей и иных сопутствующих товаров для морских (речных) судов;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при передаче на возмездной основе резидентам для железнодорожного и автомобильного транспорта, осуществляющего перевозку грузов или пассажиров за пределами Республики Беларусь, топлива, а также запасных частей, масел, иных принадлежностей, необходимых для поддержания в исправном состоянии этого транспорта;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РУП "</w:t>
      </w:r>
      <w:proofErr w:type="spellStart"/>
      <w:r w:rsidRPr="00010F68">
        <w:rPr>
          <w:rFonts w:ascii="Times New Roman" w:hAnsi="Times New Roman" w:cs="Times New Roman"/>
        </w:rPr>
        <w:t>Белпочта</w:t>
      </w:r>
      <w:proofErr w:type="spellEnd"/>
      <w:r w:rsidRPr="00010F68">
        <w:rPr>
          <w:rFonts w:ascii="Times New Roman" w:hAnsi="Times New Roman" w:cs="Times New Roman"/>
        </w:rPr>
        <w:t>" с нерезидентами в порядке международного почтового обмена и по иным расчетам с Всемирным почтовым союзом;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на территории, а также за пределами Республики Беларусь резидентами с нерезидентами с использованием наличных денежных сре</w:t>
      </w:r>
      <w:proofErr w:type="gramStart"/>
      <w:r w:rsidRPr="00010F68">
        <w:rPr>
          <w:rFonts w:ascii="Times New Roman" w:hAnsi="Times New Roman" w:cs="Times New Roman"/>
        </w:rPr>
        <w:t>дств в сл</w:t>
      </w:r>
      <w:proofErr w:type="gramEnd"/>
      <w:r w:rsidRPr="00010F68">
        <w:rPr>
          <w:rFonts w:ascii="Times New Roman" w:hAnsi="Times New Roman" w:cs="Times New Roman"/>
        </w:rPr>
        <w:t>учаях, разрешенных законодательством;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в части отгрузки (поступления) товаров: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10F68">
        <w:rPr>
          <w:rFonts w:ascii="Times New Roman" w:hAnsi="Times New Roman" w:cs="Times New Roman"/>
        </w:rPr>
        <w:t>в целях ремонта или технического обслуживания (в том числе безвозмездных (гарантийных), а также товаров, возвращаемых после ремонта или технического обслуживания (в том числе безвозмездных (гарантийных);</w:t>
      </w:r>
      <w:proofErr w:type="gramEnd"/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lastRenderedPageBreak/>
        <w:t>в целях их использования для безвозмездных (гарантийных) ремонта и (или) технического обслуживания, а также отгрузки (поступления) таких товаров, возвращаемых обратно;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10F68">
        <w:rPr>
          <w:rFonts w:ascii="Times New Roman" w:hAnsi="Times New Roman" w:cs="Times New Roman"/>
        </w:rPr>
        <w:t>используемых</w:t>
      </w:r>
      <w:proofErr w:type="gramEnd"/>
      <w:r w:rsidRPr="00010F68">
        <w:rPr>
          <w:rFonts w:ascii="Times New Roman" w:hAnsi="Times New Roman" w:cs="Times New Roman"/>
        </w:rPr>
        <w:t xml:space="preserve"> в качестве средства перевозки (транспортировки), многооборотной (возвратной) тары (упаковки);</w:t>
      </w:r>
    </w:p>
    <w:p w:rsidR="00010F68" w:rsidRPr="00010F68" w:rsidRDefault="00010F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F68">
        <w:rPr>
          <w:rFonts w:ascii="Times New Roman" w:hAnsi="Times New Roman" w:cs="Times New Roman"/>
        </w:rPr>
        <w:t>в счет залога либо по рекламациям.</w:t>
      </w:r>
    </w:p>
    <w:p w:rsidR="00010F68" w:rsidRDefault="00010F68">
      <w:pPr>
        <w:pStyle w:val="ConsPlusNormal"/>
      </w:pPr>
    </w:p>
    <w:p w:rsidR="00010F68" w:rsidRDefault="00010F68">
      <w:pPr>
        <w:pStyle w:val="ConsPlusNormal"/>
      </w:pPr>
    </w:p>
    <w:p w:rsidR="00010F68" w:rsidRDefault="00010F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6626" w:rsidRDefault="00F76626"/>
    <w:sectPr w:rsidR="00F76626" w:rsidSect="00A5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68"/>
    <w:rsid w:val="00010F68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0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0F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0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0F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A1782F93D81FB61B2C83E7FD0DD7A29C295172938A06FCA5C4F96A46B41140AB7A2BC979857CD4A15EE4069601531FC8DVDw2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AA1782F93D81FB61B2C83E7FD0DD7A29C295172938A56DC7584496A46B41140AB7A2BC978A57954617EE5E6E600067ADCB83815144014F511B6208BBV5wDI" TargetMode="External"/><Relationship Id="rId12" Type="http://schemas.openxmlformats.org/officeDocument/2006/relationships/hyperlink" Target="consultantplus://offline/ref=7AAA1782F93D81FB61B2C83E7FD0DD7A29C295172938A068C8584E96A46B41140AB7A2BC978A57954617EE5A6A630067ADCB83815144014F511B6208BBV5w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AA1782F93D81FB61B2C83E7FD0DD7A29C295172938A56CCD554196A46B41140AB7A2BC978A57954617EC5A6D6A0067ADCB83815144014F511B6208BBV5wDI" TargetMode="External"/><Relationship Id="rId11" Type="http://schemas.openxmlformats.org/officeDocument/2006/relationships/hyperlink" Target="consultantplus://offline/ref=7AAA1782F93D81FB61B2C83E7FD0DD7A29C295172938A068C8584E96A46B41140AB7A2BC978A57954617EE5A68640067ADCB83815144014F511B6208BBV5wDI" TargetMode="External"/><Relationship Id="rId5" Type="http://schemas.openxmlformats.org/officeDocument/2006/relationships/hyperlink" Target="consultantplus://offline/ref=7AAA1782F93D81FB61B2C83E7FD0DD7A29C295172938A06CCE5B4196A46B41140AB7A2BC978A57954617EE5E696B0067ADCB83815144014F511B6208BBV5wDI" TargetMode="External"/><Relationship Id="rId10" Type="http://schemas.openxmlformats.org/officeDocument/2006/relationships/hyperlink" Target="consultantplus://offline/ref=7AAA1782F93D81FB61B2C83E7FD0DD7A29C295172938A068C8584E96A46B41140AB7A2BC978A57954617EE5A696B0067ADCB83815144014F511B6208BBV5w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AA1782F93D81FB61B2C83E7FD0DD7A29C295172938A56DC7584496A46B41140AB7A2BC978A57954617EE5E6E600067ADCB83815144014F511B6208BBV5w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А.С.</dc:creator>
  <cp:lastModifiedBy>Елисеева А.С.</cp:lastModifiedBy>
  <cp:revision>1</cp:revision>
  <dcterms:created xsi:type="dcterms:W3CDTF">2024-02-20T08:48:00Z</dcterms:created>
  <dcterms:modified xsi:type="dcterms:W3CDTF">2024-02-20T08:48:00Z</dcterms:modified>
</cp:coreProperties>
</file>