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4B3" w:rsidRDefault="006334B3">
      <w:pPr>
        <w:pStyle w:val="newncpi0"/>
        <w:jc w:val="center"/>
      </w:pPr>
      <w:bookmarkStart w:id="0" w:name="_GoBack"/>
      <w:bookmarkEnd w:id="0"/>
      <w:r>
        <w:rPr>
          <w:rStyle w:val="name"/>
        </w:rPr>
        <w:t>ПОСТАНОВЛЕНИЕ </w:t>
      </w:r>
      <w:r>
        <w:rPr>
          <w:rStyle w:val="promulgator"/>
        </w:rPr>
        <w:t>СОВЕТА МИНИСТРОВ РЕСПУБЛИКИ БЕЛАРУСЬ</w:t>
      </w:r>
    </w:p>
    <w:p w:rsidR="006334B3" w:rsidRDefault="006334B3">
      <w:pPr>
        <w:pStyle w:val="newncpi"/>
        <w:ind w:firstLine="0"/>
        <w:jc w:val="center"/>
      </w:pPr>
      <w:r>
        <w:rPr>
          <w:rStyle w:val="datepr"/>
        </w:rPr>
        <w:t>4 мая 2009 г.</w:t>
      </w:r>
      <w:r>
        <w:rPr>
          <w:rStyle w:val="number"/>
        </w:rPr>
        <w:t xml:space="preserve"> № 572</w:t>
      </w:r>
    </w:p>
    <w:p w:rsidR="006334B3" w:rsidRDefault="006334B3">
      <w:pPr>
        <w:pStyle w:val="title"/>
      </w:pPr>
      <w:r>
        <w:t>Об утверждении перечня финансируемых за счет внешних государственных займов и внешних займов, привлеченных под гарантии Правительства Республики Беларусь, инвестиционных проектов и предназначенных для реализации таких проектов технологического оборудования и запасных частей к нему, которые при ввозе на территорию Республики Беларусь освобождаются от таможенных пошлин и налога на добавленную стоимость</w:t>
      </w:r>
    </w:p>
    <w:p w:rsidR="006334B3" w:rsidRDefault="006334B3">
      <w:pPr>
        <w:pStyle w:val="changei"/>
      </w:pPr>
      <w:r>
        <w:t>Изменения и дополнения:</w:t>
      </w:r>
    </w:p>
    <w:p w:rsidR="006334B3" w:rsidRDefault="006334B3">
      <w:pPr>
        <w:pStyle w:val="changeadd"/>
      </w:pPr>
      <w:r>
        <w:rPr>
          <w:rStyle w:val="a30"/>
          <w:u w:val="single"/>
        </w:rPr>
        <w:t>Постановление Совета Министров Республики Беларусь от 19 августа 2009 г. № 1084</w:t>
      </w:r>
      <w:r>
        <w:t> (Национальный реестр правовых актов Республики Беларусь, 2009 г., № 209, 5/30345) &lt;C20901084&gt;;</w:t>
      </w:r>
    </w:p>
    <w:p w:rsidR="006334B3" w:rsidRDefault="006334B3">
      <w:pPr>
        <w:pStyle w:val="changeadd"/>
      </w:pPr>
      <w:r>
        <w:rPr>
          <w:rStyle w:val="a30"/>
          <w:u w:val="single"/>
        </w:rPr>
        <w:t>Постановление Совета Министров Республики Беларусь от 28 декабря 2009 г. № 1718</w:t>
      </w:r>
      <w:r>
        <w:t xml:space="preserve"> (Национальный реестр правовых актов Республики Беларусь, 2010 г., № 3, 5/30985) &lt;C20901718&gt;;</w:t>
      </w:r>
    </w:p>
    <w:p w:rsidR="006334B3" w:rsidRDefault="006334B3">
      <w:pPr>
        <w:pStyle w:val="changeadd"/>
      </w:pPr>
      <w:r>
        <w:rPr>
          <w:rStyle w:val="a30"/>
          <w:u w:val="single"/>
        </w:rPr>
        <w:t>Постановление Совета Министров Республики Беларусь от 17 апреля 2010 г. № 564</w:t>
      </w:r>
      <w:r>
        <w:t> (Национальный реестр правовых актов Республики Беларусь, 2010 г., № 96, 5/31666) &lt;C21000564&gt;;</w:t>
      </w:r>
    </w:p>
    <w:p w:rsidR="006334B3" w:rsidRDefault="006334B3">
      <w:pPr>
        <w:pStyle w:val="changeadd"/>
      </w:pPr>
      <w:r>
        <w:rPr>
          <w:rStyle w:val="a30"/>
          <w:u w:val="single"/>
        </w:rPr>
        <w:t>Постановление Совета Министров Республики Беларусь от 16 мая 2010 г. № 729</w:t>
      </w:r>
      <w:r>
        <w:t> (Национальный реестр правовых актов Республики Беларусь, 2010 г., № 122, 5/31847) &lt;C21000729&gt;;</w:t>
      </w:r>
    </w:p>
    <w:p w:rsidR="006334B3" w:rsidRDefault="006334B3">
      <w:pPr>
        <w:pStyle w:val="changeadd"/>
      </w:pPr>
      <w:r>
        <w:rPr>
          <w:rStyle w:val="a30"/>
          <w:u w:val="single"/>
        </w:rPr>
        <w:t>Постановление Совета Министров Республики Беларусь от 8 октября 2010 г. № 1464</w:t>
      </w:r>
      <w:r>
        <w:t> (Национальный реестр правовых актов Республики Беларусь, 2010 г., № 248, 5/32637) &lt;C21001464&gt;;</w:t>
      </w:r>
    </w:p>
    <w:p w:rsidR="006334B3" w:rsidRDefault="006334B3">
      <w:pPr>
        <w:pStyle w:val="changeadd"/>
      </w:pPr>
      <w:r>
        <w:rPr>
          <w:rStyle w:val="a30"/>
          <w:u w:val="single"/>
        </w:rPr>
        <w:t>Постановление Совета Министров Республики Беларусь от 6 ноября 2010 г. № 1647</w:t>
      </w:r>
      <w:r>
        <w:t> (Национальный реестр правовых актов Республики Беларусь, 2010 г., № 274, 5/32821) &lt;C21001647&gt;;</w:t>
      </w:r>
    </w:p>
    <w:p w:rsidR="006334B3" w:rsidRDefault="006334B3">
      <w:pPr>
        <w:pStyle w:val="changeadd"/>
      </w:pPr>
      <w:r>
        <w:rPr>
          <w:rStyle w:val="a30"/>
          <w:u w:val="single"/>
        </w:rPr>
        <w:t>Постановление Совета Министров Республики Беларусь от 9 ноября 2010 г. № 1656</w:t>
      </w:r>
      <w:r>
        <w:t> (Национальный реестр правовых актов Республики Беларусь, 2010 г., № 275, 5/32832) &lt;C21001656&gt;;</w:t>
      </w:r>
    </w:p>
    <w:p w:rsidR="006334B3" w:rsidRDefault="006334B3">
      <w:pPr>
        <w:pStyle w:val="changeadd"/>
      </w:pPr>
      <w:proofErr w:type="gramStart"/>
      <w:r>
        <w:rPr>
          <w:rStyle w:val="a30"/>
          <w:u w:val="single"/>
        </w:rPr>
        <w:t>Постановление Совета Министров Республики Беларусь от 24 декабря 2010 г. № 1889</w:t>
      </w:r>
      <w:r>
        <w:t> (Национальный реестр правовых актов Республики Беларусь,</w:t>
      </w:r>
      <w:proofErr w:type="gramEnd"/>
      <w:r>
        <w:t xml:space="preserve"> </w:t>
      </w:r>
      <w:proofErr w:type="gramStart"/>
      <w:r>
        <w:t>2011 г., № 2, 5/33077) &lt;C21001889&gt;;</w:t>
      </w:r>
      <w:proofErr w:type="gramEnd"/>
    </w:p>
    <w:p w:rsidR="006334B3" w:rsidRDefault="006334B3">
      <w:pPr>
        <w:pStyle w:val="changeadd"/>
      </w:pPr>
      <w:r>
        <w:rPr>
          <w:rStyle w:val="a30"/>
          <w:u w:val="single"/>
        </w:rPr>
        <w:t>Постановление Совета Министров Республики Беларусь от 31 декабря 2010 г. № 1942</w:t>
      </w:r>
      <w:r>
        <w:t> (Национальный реестр правовых актов Республики Беларусь, 2011 г., № 7, 5/33142) &lt;C21001942&gt;;</w:t>
      </w:r>
    </w:p>
    <w:p w:rsidR="006334B3" w:rsidRDefault="006334B3">
      <w:pPr>
        <w:pStyle w:val="changeadd"/>
      </w:pPr>
      <w:r>
        <w:rPr>
          <w:rStyle w:val="a30"/>
          <w:u w:val="single"/>
        </w:rPr>
        <w:t>Постановление Совета Министров Республики Беларусь от 12 августа 2011 г. № 1097</w:t>
      </w:r>
      <w:r>
        <w:t> (Национальный реестр правовых актов Республики Беларусь, 2011 г., № 94, 5/34313) &lt;C21101097&gt;;</w:t>
      </w:r>
    </w:p>
    <w:p w:rsidR="006334B3" w:rsidRDefault="006334B3">
      <w:pPr>
        <w:pStyle w:val="changeadd"/>
      </w:pPr>
      <w:r>
        <w:rPr>
          <w:rStyle w:val="a30"/>
          <w:u w:val="single"/>
        </w:rPr>
        <w:t>Постановление Совета Министров Республики Беларусь от 17 сентября 2011 г. № 1242</w:t>
      </w:r>
      <w:r>
        <w:t> (Национальный реестр правовых актов Республики Беларусь, 2011 г., № 106, 5/34455) &lt;C21101242&gt;;</w:t>
      </w:r>
    </w:p>
    <w:p w:rsidR="006334B3" w:rsidRDefault="006334B3">
      <w:pPr>
        <w:pStyle w:val="changeadd"/>
      </w:pPr>
      <w:r>
        <w:rPr>
          <w:rStyle w:val="a30"/>
          <w:u w:val="single"/>
        </w:rPr>
        <w:t>Постановление Совета Министров Республики Беларусь от 9 января 2012 г. № 25</w:t>
      </w:r>
      <w:r>
        <w:t xml:space="preserve"> (Национальный реестр правовых актов Республики Беларусь, 2012 г., № 9, 5/35091) &lt;C21200025&gt;;</w:t>
      </w:r>
    </w:p>
    <w:p w:rsidR="006334B3" w:rsidRDefault="006334B3">
      <w:pPr>
        <w:pStyle w:val="changeadd"/>
      </w:pPr>
      <w:r>
        <w:rPr>
          <w:rStyle w:val="a30"/>
          <w:u w:val="single"/>
        </w:rPr>
        <w:lastRenderedPageBreak/>
        <w:t>Постановление Совета Министров Республики Беларусь от 19 марта 2012 г. № 240</w:t>
      </w:r>
      <w:r>
        <w:t> (Национальный реестр правовых актов Республики Беларусь, 2012 г., № 37, 5/35422) &lt;C21200240&gt;;</w:t>
      </w:r>
    </w:p>
    <w:p w:rsidR="006334B3" w:rsidRDefault="006334B3">
      <w:pPr>
        <w:pStyle w:val="changeadd"/>
      </w:pPr>
      <w:r>
        <w:rPr>
          <w:rStyle w:val="a30"/>
          <w:u w:val="single"/>
        </w:rPr>
        <w:t>Постановление Совета Министров Республики Беларусь от 28 марта 2012 г. № 276</w:t>
      </w:r>
      <w:r>
        <w:t xml:space="preserve"> (Национальный реестр правовых актов Республики Беларусь, 2012 г., № 39, 5/35474) &lt;C21200276&gt;;</w:t>
      </w:r>
    </w:p>
    <w:p w:rsidR="006334B3" w:rsidRDefault="006334B3">
      <w:pPr>
        <w:pStyle w:val="changeadd"/>
      </w:pPr>
      <w:r>
        <w:rPr>
          <w:rStyle w:val="a30"/>
          <w:u w:val="single"/>
        </w:rPr>
        <w:t>Постановление Совета Министров Республики Беларусь от 13 июня 2012 г. № 549</w:t>
      </w:r>
      <w:r>
        <w:t> (Национальный реестр правовых актов Республики Беларусь, 2012 г., № 69, 5/35843) &lt;C21200549&gt;;</w:t>
      </w:r>
    </w:p>
    <w:p w:rsidR="006334B3" w:rsidRDefault="006334B3">
      <w:pPr>
        <w:pStyle w:val="changeadd"/>
      </w:pPr>
      <w:r>
        <w:rPr>
          <w:rStyle w:val="a30"/>
          <w:u w:val="single"/>
        </w:rPr>
        <w:t>Постановление Совета Министров Республики Беларусь от 5 октября 2012 г. № 911</w:t>
      </w:r>
      <w:r>
        <w:t> (Национальный правовой Интернет-портал Республики Беларусь, 10.10.2012, 5/36319) &lt;C21200911&gt;;</w:t>
      </w:r>
    </w:p>
    <w:p w:rsidR="006334B3" w:rsidRDefault="006334B3">
      <w:pPr>
        <w:pStyle w:val="changeadd"/>
      </w:pPr>
      <w:r>
        <w:rPr>
          <w:rStyle w:val="a30"/>
          <w:u w:val="single"/>
        </w:rPr>
        <w:t>Постановление Совета Министров Республики Беларусь от 29 ноября 2012 г. № 1101</w:t>
      </w:r>
      <w:r>
        <w:t> (Национальный правовой Интернет-портал Республики Беларусь, 04.12.2012, 5/36560) &lt;C21201101&gt;;</w:t>
      </w:r>
    </w:p>
    <w:p w:rsidR="006334B3" w:rsidRDefault="006334B3">
      <w:pPr>
        <w:pStyle w:val="changeadd"/>
      </w:pPr>
      <w:r>
        <w:rPr>
          <w:rStyle w:val="a30"/>
          <w:u w:val="single"/>
        </w:rPr>
        <w:t>Постановление Совета Министров Республики Беларусь от 15 июля 2013 г. № 629</w:t>
      </w:r>
      <w:r>
        <w:t> (Национальный правовой Интернет-портал Республики Беларусь, 18.07.2013, 5/37565) &lt;C21300629&gt;;</w:t>
      </w:r>
    </w:p>
    <w:p w:rsidR="006334B3" w:rsidRDefault="006334B3">
      <w:pPr>
        <w:pStyle w:val="changeadd"/>
      </w:pPr>
      <w:r>
        <w:rPr>
          <w:rStyle w:val="a30"/>
          <w:u w:val="single"/>
        </w:rPr>
        <w:t>Постановление Совета Министров Республики Беларусь от 12 августа 2013 г. № 707</w:t>
      </w:r>
      <w:r>
        <w:t> (Национальный правовой Интернет-портал Республики Беларусь, 15.08.2013, 5/37672) &lt;C21300707&gt;;</w:t>
      </w:r>
    </w:p>
    <w:p w:rsidR="006334B3" w:rsidRDefault="006334B3">
      <w:pPr>
        <w:pStyle w:val="changeadd"/>
      </w:pPr>
      <w:r>
        <w:rPr>
          <w:rStyle w:val="a30"/>
          <w:u w:val="single"/>
        </w:rPr>
        <w:t>Постановление Совета Министров Республики Беларусь от 27 сентября 2013 г. № 853</w:t>
      </w:r>
      <w:r>
        <w:t> (Национальный правовой Интернет-портал Республики Беларусь, 02.10.2013, 5/37854) &lt;C21300853&gt;;</w:t>
      </w:r>
    </w:p>
    <w:p w:rsidR="006334B3" w:rsidRDefault="006334B3">
      <w:pPr>
        <w:pStyle w:val="changeadd"/>
      </w:pPr>
      <w:r>
        <w:rPr>
          <w:rStyle w:val="a30"/>
          <w:u w:val="single"/>
        </w:rPr>
        <w:t>Постановление Совета Министров Республики Беларусь от 28 декабря 2013 г. № 1155</w:t>
      </w:r>
      <w:r>
        <w:t> (Национальный правовой Интернет-портал Республики Беларусь, 01.01.2014, 5/38232) &lt;C21301155&gt;;</w:t>
      </w:r>
    </w:p>
    <w:p w:rsidR="006334B3" w:rsidRDefault="006334B3">
      <w:pPr>
        <w:pStyle w:val="changeadd"/>
      </w:pPr>
      <w:r>
        <w:rPr>
          <w:rStyle w:val="a30"/>
          <w:u w:val="single"/>
        </w:rPr>
        <w:t>Постановление Совета Министров Республики Беларусь от 3 марта 2014 г. № 192</w:t>
      </w:r>
      <w:r>
        <w:t> (Национальный правовой Интернет-портал Республики Беларусь, 07.03.2014, 5/38522) &lt;C21400192&gt;;</w:t>
      </w:r>
    </w:p>
    <w:p w:rsidR="006334B3" w:rsidRDefault="006334B3">
      <w:pPr>
        <w:pStyle w:val="changeadd"/>
      </w:pPr>
      <w:r>
        <w:rPr>
          <w:rStyle w:val="a30"/>
          <w:u w:val="single"/>
        </w:rPr>
        <w:t>Постановление Совета Министров Республики Беларусь от 11 марта 2014 г. № 204</w:t>
      </w:r>
      <w:r>
        <w:t xml:space="preserve"> (Национальный правовой Интернет-портал Республики Беларусь, 14.03.2014, 5/38536) &lt;C21400204&gt;;</w:t>
      </w:r>
    </w:p>
    <w:p w:rsidR="006334B3" w:rsidRDefault="006334B3">
      <w:pPr>
        <w:pStyle w:val="changeadd"/>
      </w:pPr>
      <w:r>
        <w:rPr>
          <w:rStyle w:val="a30"/>
          <w:u w:val="single"/>
        </w:rPr>
        <w:t>Постановление Совета Министров Республики Беларусь от 4 апреля 2014 г. № 314</w:t>
      </w:r>
      <w:r>
        <w:t xml:space="preserve"> (Национальный правовой Интернет-портал Республики Беларусь, 10.04.2014, 5/38666) &lt;C21400314&gt;;</w:t>
      </w:r>
    </w:p>
    <w:p w:rsidR="006334B3" w:rsidRDefault="006334B3">
      <w:pPr>
        <w:pStyle w:val="changeadd"/>
      </w:pPr>
      <w:r>
        <w:rPr>
          <w:rStyle w:val="a30"/>
          <w:u w:val="single"/>
        </w:rPr>
        <w:t>Постановление Совета Министров Республики Беларусь от 23 апреля 2014 г. № 378</w:t>
      </w:r>
      <w:r>
        <w:t> (Национальный правовой Интернет-портал Республики Беларусь, 26.04.2014, 5/38752) &lt;C21400378&gt;;</w:t>
      </w:r>
    </w:p>
    <w:p w:rsidR="006334B3" w:rsidRDefault="006334B3">
      <w:pPr>
        <w:pStyle w:val="changeadd"/>
      </w:pPr>
      <w:r>
        <w:rPr>
          <w:rStyle w:val="a30"/>
          <w:u w:val="single"/>
        </w:rPr>
        <w:t>Постановление Совета Министров Республики Беларусь от 12 июня 2014 г. № 567</w:t>
      </w:r>
      <w:r>
        <w:t> (Национальный правовой Интернет-портал Республики Беларусь, 17.06.2014, 5/38992) &lt;C21400567&gt;;</w:t>
      </w:r>
    </w:p>
    <w:p w:rsidR="006334B3" w:rsidRDefault="006334B3">
      <w:pPr>
        <w:pStyle w:val="changeadd"/>
      </w:pPr>
      <w:r>
        <w:rPr>
          <w:rStyle w:val="a30"/>
          <w:u w:val="single"/>
        </w:rPr>
        <w:t>Постановление Совета Министров Республики Беларусь от 27 марта 2015 г. № 237</w:t>
      </w:r>
      <w:r>
        <w:t xml:space="preserve"> (Национальный правовой Интернет-портал Республики Беларусь, 31.03.2015, 5/40318) &lt;C21500237&gt;;</w:t>
      </w:r>
    </w:p>
    <w:p w:rsidR="006334B3" w:rsidRDefault="006334B3">
      <w:pPr>
        <w:pStyle w:val="changeadd"/>
      </w:pPr>
      <w:r>
        <w:rPr>
          <w:rStyle w:val="a30"/>
          <w:u w:val="single"/>
        </w:rPr>
        <w:t>Постановление Совета Министров Республики Беларусь от 15 мая 2015 г. № 413</w:t>
      </w:r>
      <w:r>
        <w:t xml:space="preserve"> (Национальный правовой Интернет-портал Республики Беларусь, 20.05.2015, 5/40546) &lt;C21500413&gt;;</w:t>
      </w:r>
    </w:p>
    <w:p w:rsidR="006334B3" w:rsidRDefault="006334B3">
      <w:pPr>
        <w:pStyle w:val="changeadd"/>
      </w:pPr>
      <w:r>
        <w:rPr>
          <w:rStyle w:val="a30"/>
          <w:u w:val="single"/>
        </w:rPr>
        <w:t>Постановление Совета Министров Республики Беларусь от 2 июля 2015 г. № 560</w:t>
      </w:r>
      <w:r>
        <w:t xml:space="preserve"> (Национальный правовой Интернет-портал Республики Беларусь, 09.07.2015, 5/40758) &lt;C21500560&gt;;</w:t>
      </w:r>
    </w:p>
    <w:p w:rsidR="006334B3" w:rsidRDefault="006334B3">
      <w:pPr>
        <w:pStyle w:val="changeadd"/>
      </w:pPr>
      <w:r>
        <w:rPr>
          <w:rStyle w:val="a30"/>
          <w:u w:val="single"/>
        </w:rPr>
        <w:lastRenderedPageBreak/>
        <w:t>Постановление Совета Министров Республики Беларусь от 11 сентября 2015 г. № 760</w:t>
      </w:r>
      <w:r>
        <w:t xml:space="preserve"> (Национальный правовой Интернет-портал Республики Беларусь, 16.09.2015, 5/41028) &lt;C21500760&gt;;</w:t>
      </w:r>
    </w:p>
    <w:p w:rsidR="006334B3" w:rsidRDefault="006334B3">
      <w:pPr>
        <w:pStyle w:val="changeadd"/>
      </w:pPr>
      <w:r>
        <w:rPr>
          <w:rStyle w:val="a30"/>
          <w:u w:val="single"/>
        </w:rPr>
        <w:t>Постановление Совета Министров Республики Беларусь от 18 декабря 2015 г. № 1058</w:t>
      </w:r>
      <w:r>
        <w:t xml:space="preserve"> (Национальный правовой Интернет-портал Республики Беларусь, 23.12.2015, 5/41440) &lt;C21501058&gt;;</w:t>
      </w:r>
    </w:p>
    <w:p w:rsidR="006334B3" w:rsidRDefault="006334B3">
      <w:pPr>
        <w:pStyle w:val="changeadd"/>
      </w:pPr>
      <w:r>
        <w:rPr>
          <w:rStyle w:val="a30"/>
          <w:u w:val="single"/>
        </w:rPr>
        <w:t>Постановление Совета Министров Республики Беларусь от 26 августа 2016 г. № 682</w:t>
      </w:r>
      <w:r>
        <w:t xml:space="preserve"> (Национальный правовой Интернет-портал Республики Беларусь, 31.08.2016, 5/42543) &lt;C21600682&gt;;</w:t>
      </w:r>
    </w:p>
    <w:p w:rsidR="006334B3" w:rsidRDefault="006334B3">
      <w:pPr>
        <w:pStyle w:val="changeadd"/>
      </w:pPr>
      <w:r>
        <w:rPr>
          <w:rStyle w:val="a30"/>
          <w:u w:val="single"/>
        </w:rPr>
        <w:t>Постановление Совета Министров Республики Беларусь от 10 октября 2016 г. № 808</w:t>
      </w:r>
      <w:r>
        <w:t xml:space="preserve"> (Национальный правовой Интернет-портал Республики Беларусь, 15.10.2016, 5/42751) &lt;C21600808&gt;;</w:t>
      </w:r>
    </w:p>
    <w:p w:rsidR="006334B3" w:rsidRDefault="006334B3">
      <w:pPr>
        <w:pStyle w:val="changeadd"/>
      </w:pPr>
      <w:r>
        <w:rPr>
          <w:rStyle w:val="a30"/>
          <w:u w:val="single"/>
        </w:rPr>
        <w:t>Постановление Совета Министров Республики Беларусь от 15 октября 2016 г. № 822</w:t>
      </w:r>
      <w:r>
        <w:t xml:space="preserve"> (Национальный правовой Интернет-портал Республики Беларусь, 20.10.2016, 5/42771) &lt;C21600822&gt;;</w:t>
      </w:r>
    </w:p>
    <w:p w:rsidR="006334B3" w:rsidRDefault="006334B3">
      <w:pPr>
        <w:pStyle w:val="changeadd"/>
      </w:pPr>
      <w:r>
        <w:rPr>
          <w:rStyle w:val="a30"/>
          <w:u w:val="single"/>
        </w:rPr>
        <w:t>Постановление Совета Министров Республики Беларусь от 12 января 2017 г. № 23</w:t>
      </w:r>
      <w:r>
        <w:t xml:space="preserve"> (Национальный правовой Интернет-портал Республики Беларусь, 19.01.2017, 5/43220) &lt;C21700023&gt;</w:t>
      </w:r>
    </w:p>
    <w:p w:rsidR="006334B3" w:rsidRDefault="006334B3">
      <w:pPr>
        <w:pStyle w:val="newncpi"/>
      </w:pPr>
      <w:r>
        <w:t> </w:t>
      </w:r>
    </w:p>
    <w:p w:rsidR="006334B3" w:rsidRDefault="006334B3">
      <w:pPr>
        <w:pStyle w:val="preamble"/>
      </w:pPr>
      <w:r>
        <w:t xml:space="preserve">В соответствии с </w:t>
      </w:r>
      <w:r>
        <w:rPr>
          <w:rStyle w:val="a30"/>
          <w:u w:val="single"/>
        </w:rPr>
        <w:t>Указом Президента Республики Беларусь от 21 марта 2008 г. № 168</w:t>
      </w:r>
      <w:r>
        <w:t xml:space="preserve"> «О некоторых мерах по реализации инвестиционных проектов, финансируемых за счет внешних государственных займов и внешних займов, привлеченных под гарантии Правительства Республики Беларусь» Совет Министров Республики Беларусь ПОСТАНОВЛЯЕТ:</w:t>
      </w:r>
    </w:p>
    <w:p w:rsidR="006334B3" w:rsidRDefault="006334B3">
      <w:pPr>
        <w:pStyle w:val="point"/>
      </w:pPr>
      <w:r>
        <w:t xml:space="preserve">1. Утвердить прилагаемый </w:t>
      </w:r>
      <w:r>
        <w:rPr>
          <w:rStyle w:val="a30"/>
          <w:u w:val="single"/>
        </w:rPr>
        <w:t>перечень</w:t>
      </w:r>
      <w:r>
        <w:t xml:space="preserve"> финансируемых за счет внешних государственных займов и внешних займов, привлеченных под гарантии Правительства Республики Беларусь, инвестиционных проектов и предназначенных для реализации таких проектов технологического оборудования и запасных частей к нему, которые при ввозе на территорию Республики Беларусь освобождаются от таможенных пошлин и налога на добавленную стоимость.</w:t>
      </w:r>
    </w:p>
    <w:p w:rsidR="006334B3" w:rsidRDefault="006334B3">
      <w:pPr>
        <w:pStyle w:val="point"/>
      </w:pPr>
      <w:r>
        <w:t>2. Настоящее постановление вступает в силу со дня его подписания.</w:t>
      </w:r>
    </w:p>
    <w:p w:rsidR="006334B3" w:rsidRDefault="006334B3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699"/>
        <w:gridCol w:w="4699"/>
      </w:tblGrid>
      <w:tr w:rsidR="006334B3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334B3" w:rsidRDefault="006334B3">
            <w:pPr>
              <w:pStyle w:val="newncpi0"/>
              <w:jc w:val="left"/>
            </w:pPr>
            <w:r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334B3" w:rsidRDefault="006334B3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С.Сидорский</w:t>
            </w:r>
            <w:proofErr w:type="spellEnd"/>
          </w:p>
        </w:tc>
      </w:tr>
    </w:tbl>
    <w:p w:rsidR="006334B3" w:rsidRDefault="006334B3">
      <w:pPr>
        <w:pStyle w:val="newncpi"/>
      </w:pPr>
      <w:r>
        <w:t> </w:t>
      </w:r>
    </w:p>
    <w:p w:rsidR="006334B3" w:rsidRDefault="006334B3">
      <w:pPr>
        <w:rPr>
          <w:rFonts w:eastAsia="Times New Roman"/>
        </w:rPr>
        <w:sectPr w:rsidR="006334B3" w:rsidSect="006334B3">
          <w:headerReference w:type="even" r:id="rId7"/>
          <w:headerReference w:type="default" r:id="rId8"/>
          <w:pgSz w:w="11906" w:h="16838"/>
          <w:pgMar w:top="1134" w:right="1120" w:bottom="1134" w:left="1400" w:header="280" w:footer="180" w:gutter="0"/>
          <w:cols w:space="708"/>
          <w:titlePg/>
          <w:docGrid w:linePitch="360"/>
        </w:sectPr>
      </w:pPr>
    </w:p>
    <w:p w:rsidR="006334B3" w:rsidRDefault="006334B3">
      <w:pPr>
        <w:pStyle w:val="newncpi"/>
      </w:pPr>
      <w:r>
        <w:lastRenderedPageBreak/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12166"/>
        <w:gridCol w:w="4055"/>
      </w:tblGrid>
      <w:tr w:rsidR="006334B3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capu1"/>
            </w:pPr>
            <w:r>
              <w:t>УТВЕРЖДЕНО</w:t>
            </w:r>
          </w:p>
          <w:p w:rsidR="006334B3" w:rsidRDefault="006334B3">
            <w:pPr>
              <w:pStyle w:val="cap1"/>
            </w:pPr>
            <w:r>
              <w:t>Постановление</w:t>
            </w:r>
            <w:r>
              <w:br/>
              <w:t xml:space="preserve">Совета Министров </w:t>
            </w:r>
            <w:r>
              <w:br/>
              <w:t>Республики Беларусь</w:t>
            </w:r>
          </w:p>
          <w:p w:rsidR="006334B3" w:rsidRDefault="006334B3">
            <w:pPr>
              <w:pStyle w:val="cap1"/>
            </w:pPr>
            <w:r>
              <w:t>04.05.2009 № 572</w:t>
            </w:r>
          </w:p>
        </w:tc>
      </w:tr>
    </w:tbl>
    <w:p w:rsidR="006334B3" w:rsidRDefault="006334B3">
      <w:pPr>
        <w:pStyle w:val="titleu"/>
      </w:pPr>
      <w:r>
        <w:t>ПЕРЕЧЕНЬ</w:t>
      </w:r>
      <w:r>
        <w:br/>
        <w:t>финансируемых за счет внешних государственных займов и внешних займов, привлеченных под гарантии Правительства Республики Беларусь, инвестиционных проектов и предназначенных для реализации таких проектов технологического оборудования и запасных частей к нему, которые при ввозе на территорию Республики Беларусь освобождаются от таможенных пошлин и налога на добавленную стоимость</w:t>
      </w:r>
    </w:p>
    <w:tbl>
      <w:tblPr>
        <w:tblStyle w:val="tablencpi"/>
        <w:tblW w:w="5001" w:type="pct"/>
        <w:tblLook w:val="04A0" w:firstRow="1" w:lastRow="0" w:firstColumn="1" w:lastColumn="0" w:noHBand="0" w:noVBand="1"/>
      </w:tblPr>
      <w:tblGrid>
        <w:gridCol w:w="2281"/>
        <w:gridCol w:w="6"/>
        <w:gridCol w:w="1798"/>
        <w:gridCol w:w="1564"/>
        <w:gridCol w:w="2719"/>
        <w:gridCol w:w="42"/>
        <w:gridCol w:w="3300"/>
        <w:gridCol w:w="58"/>
        <w:gridCol w:w="2765"/>
        <w:gridCol w:w="62"/>
        <w:gridCol w:w="1629"/>
      </w:tblGrid>
      <w:tr w:rsidR="006334B3">
        <w:trPr>
          <w:trHeight w:val="240"/>
        </w:trPr>
        <w:tc>
          <w:tcPr>
            <w:tcW w:w="70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334B3" w:rsidRDefault="006334B3">
            <w:pPr>
              <w:pStyle w:val="table10"/>
              <w:jc w:val="center"/>
            </w:pPr>
            <w:r>
              <w:t>Наименование инвестиционного проекта, юридического лица</w:t>
            </w:r>
          </w:p>
        </w:tc>
        <w:tc>
          <w:tcPr>
            <w:tcW w:w="10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334B3" w:rsidRDefault="006334B3">
            <w:pPr>
              <w:pStyle w:val="table10"/>
              <w:jc w:val="center"/>
            </w:pPr>
            <w:r>
              <w:t>Международный договор, межбанковское соглашение, индивидуальное кредитное соглашение, иной документ, содержащий условия привлечения внешнего государственного займа или внешнего займа, привлеченного под гарантию Правительства Республики Беларусь, или его проект</w:t>
            </w:r>
          </w:p>
        </w:tc>
        <w:tc>
          <w:tcPr>
            <w:tcW w:w="325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334B3" w:rsidRDefault="006334B3">
            <w:pPr>
              <w:pStyle w:val="table10"/>
              <w:jc w:val="center"/>
            </w:pPr>
            <w:r>
              <w:t>Предназначенные для реализации инвестиционных проектов технологическое оборудование и запасные части к нему, которые при ввозе на территорию Республики Беларусь освобождаются от таможенных пошлин и налога на добавленную стоимость</w:t>
            </w:r>
          </w:p>
        </w:tc>
      </w:tr>
      <w:tr w:rsidR="006334B3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B3" w:rsidRDefault="006334B3">
            <w:pPr>
              <w:rPr>
                <w:rFonts w:eastAsiaTheme="minorEastAsia"/>
              </w:rPr>
            </w:pP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334B3" w:rsidRDefault="006334B3">
            <w:pPr>
              <w:pStyle w:val="table10"/>
              <w:jc w:val="center"/>
            </w:pPr>
            <w:r>
              <w:t>наименование кредитора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334B3" w:rsidRDefault="006334B3">
            <w:pPr>
              <w:pStyle w:val="table10"/>
              <w:jc w:val="center"/>
            </w:pPr>
            <w:r>
              <w:t>сумма привлекаемого внешнего государственного займа или внешнего займа, привлеченного под гарантию Правительства Республики Беларусь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334B3" w:rsidRDefault="006334B3">
            <w:pPr>
              <w:pStyle w:val="table10"/>
              <w:jc w:val="center"/>
            </w:pPr>
            <w:r>
              <w:t>дата, номер внешнеторгового договора (контракта), в соответствии с которым будет осуществляться ввоз технологического оборудования и запасных частей к нему</w:t>
            </w:r>
          </w:p>
        </w:tc>
        <w:tc>
          <w:tcPr>
            <w:tcW w:w="1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334B3" w:rsidRDefault="006334B3">
            <w:pPr>
              <w:pStyle w:val="table10"/>
              <w:jc w:val="center"/>
            </w:pPr>
            <w:r>
              <w:t>наименование технологического оборудования и запасных частей к нему</w:t>
            </w:r>
          </w:p>
        </w:tc>
        <w:tc>
          <w:tcPr>
            <w:tcW w:w="8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334B3" w:rsidRDefault="006334B3">
            <w:pPr>
              <w:pStyle w:val="table10"/>
              <w:jc w:val="center"/>
            </w:pPr>
            <w:r>
              <w:t>количество ввозимых товаров согласно внешнеторговому договору (контракту)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334B3" w:rsidRDefault="006334B3">
            <w:pPr>
              <w:pStyle w:val="table10"/>
              <w:jc w:val="center"/>
            </w:pPr>
            <w:r>
              <w:t>стоимость ввозимых товаров согласно внешнеторговому договору (контракту)</w:t>
            </w:r>
          </w:p>
        </w:tc>
      </w:tr>
      <w:tr w:rsidR="006334B3">
        <w:trPr>
          <w:trHeight w:val="240"/>
        </w:trPr>
        <w:tc>
          <w:tcPr>
            <w:tcW w:w="70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/>
            </w:pPr>
            <w:r>
              <w:t>«Корректировка проекта первой очереди строительства Минской ТЭЦ-5» РУП «</w:t>
            </w:r>
            <w:proofErr w:type="spellStart"/>
            <w:r>
              <w:t>Минскэнерго</w:t>
            </w:r>
            <w:proofErr w:type="spellEnd"/>
            <w:r>
              <w:t>»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/>
            </w:pPr>
            <w:r>
              <w:t>Государственный банк развития Китая</w:t>
            </w:r>
          </w:p>
        </w:tc>
        <w:tc>
          <w:tcPr>
            <w:tcW w:w="48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/>
            </w:pPr>
            <w:r>
              <w:t>260 000 000 евро</w:t>
            </w:r>
          </w:p>
        </w:tc>
        <w:tc>
          <w:tcPr>
            <w:tcW w:w="83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/>
            </w:pPr>
            <w:r>
              <w:t>от 29.09.2008</w:t>
            </w:r>
            <w:r>
              <w:br/>
              <w:t>№ 08ВY01GTI1EZG0005/144-и</w:t>
            </w:r>
          </w:p>
        </w:tc>
        <w:tc>
          <w:tcPr>
            <w:tcW w:w="1030" w:type="pct"/>
            <w:gridSpan w:val="2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/>
            </w:pPr>
            <w:r>
              <w:t>парогазовая установка мощностью 399 МВт, включающая:</w:t>
            </w:r>
          </w:p>
          <w:p w:rsidR="006334B3" w:rsidRDefault="006334B3">
            <w:pPr>
              <w:pStyle w:val="table10"/>
              <w:spacing w:before="120"/>
              <w:ind w:left="284"/>
            </w:pPr>
            <w:r>
              <w:t>газовую турбину M701F</w:t>
            </w:r>
            <w:r>
              <w:br/>
            </w:r>
            <w:r>
              <w:br/>
              <w:t>котел-утилизатор</w:t>
            </w:r>
            <w:r>
              <w:br/>
            </w:r>
            <w:r>
              <w:br/>
              <w:t>паровую турбину</w:t>
            </w:r>
            <w:r>
              <w:br/>
            </w:r>
            <w:r>
              <w:br/>
              <w:t xml:space="preserve">генератор АСУ ТП в комплекте со вспомогательным оборудованием, </w:t>
            </w:r>
            <w:r>
              <w:lastRenderedPageBreak/>
              <w:t>обеспечивающим работу каждого из перечисленных элементов и всей парогазовой установки в целом, согласно приложению 5 к контракту от 29.09.2008 № 08ВY01GTI1EZG0005/144-и</w:t>
            </w:r>
          </w:p>
        </w:tc>
        <w:tc>
          <w:tcPr>
            <w:tcW w:w="889" w:type="pct"/>
            <w:gridSpan w:val="3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/>
            </w:pPr>
            <w:r>
              <w:lastRenderedPageBreak/>
              <w:t xml:space="preserve">согласно контракту от 29.09.2008 № 08ВY01GTI1EZG0005/144-и </w:t>
            </w:r>
          </w:p>
        </w:tc>
        <w:tc>
          <w:tcPr>
            <w:tcW w:w="50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/>
            </w:pPr>
            <w:r>
              <w:t>208 274 600 евро</w:t>
            </w:r>
          </w:p>
        </w:tc>
      </w:tr>
      <w:tr w:rsidR="006334B3">
        <w:trPr>
          <w:trHeight w:val="240"/>
        </w:trPr>
        <w:tc>
          <w:tcPr>
            <w:tcW w:w="7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/>
            </w:pPr>
            <w:r>
              <w:lastRenderedPageBreak/>
              <w:t>«Увеличение производственной мощности завода полиэфирных текстильных нитей (ЗПТН) до 38 500 тонн полиэфирных нитей в год на РУП «СПО «Химволокно»</w:t>
            </w:r>
          </w:p>
        </w:tc>
        <w:tc>
          <w:tcPr>
            <w:tcW w:w="55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Pr="006334B3" w:rsidRDefault="006334B3">
            <w:pPr>
              <w:pStyle w:val="table10"/>
              <w:spacing w:before="120"/>
              <w:rPr>
                <w:lang w:val="en-US"/>
              </w:rPr>
            </w:pPr>
            <w:r w:rsidRPr="006334B3">
              <w:rPr>
                <w:lang w:val="en-US"/>
              </w:rPr>
              <w:t>Japan Bank for International Cooperation, the international arm of Japan Finance Corporation (</w:t>
            </w:r>
            <w:r>
              <w:t>Япония</w:t>
            </w:r>
            <w:r w:rsidRPr="006334B3">
              <w:rPr>
                <w:lang w:val="en-US"/>
              </w:rPr>
              <w:t>)</w:t>
            </w:r>
          </w:p>
        </w:tc>
        <w:tc>
          <w:tcPr>
            <w:tcW w:w="4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/>
            </w:pPr>
            <w:r>
              <w:t>3 000 000 000 японских иен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/>
            </w:pPr>
            <w:r>
              <w:t>от 28.07.2008</w:t>
            </w:r>
            <w:r>
              <w:br/>
              <w:t>№ 2070-24/08</w:t>
            </w:r>
          </w:p>
        </w:tc>
        <w:tc>
          <w:tcPr>
            <w:tcW w:w="103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/>
            </w:pPr>
            <w:r>
              <w:t xml:space="preserve">машины вытяжки и </w:t>
            </w:r>
            <w:proofErr w:type="spellStart"/>
            <w:r>
              <w:t>текстурирования</w:t>
            </w:r>
            <w:proofErr w:type="spellEnd"/>
            <w:r>
              <w:t>, включая запасные части, воздушный кондиционер, комплект лабораторного оборудования согласно приложению 2 к контракту от 28.07.2008 № 2070-24/08</w:t>
            </w:r>
          </w:p>
        </w:tc>
        <w:tc>
          <w:tcPr>
            <w:tcW w:w="889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/>
            </w:pPr>
            <w:r>
              <w:t>согласно дополнительному соглашению № 2 к контракту от 28.07.2008 № 2070-24/08</w:t>
            </w:r>
          </w:p>
        </w:tc>
        <w:tc>
          <w:tcPr>
            <w:tcW w:w="5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/>
            </w:pPr>
            <w:r>
              <w:t>1 989 421 500 японских иен</w:t>
            </w:r>
          </w:p>
        </w:tc>
      </w:tr>
      <w:tr w:rsidR="006334B3">
        <w:trPr>
          <w:trHeight w:val="240"/>
        </w:trPr>
        <w:tc>
          <w:tcPr>
            <w:tcW w:w="7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55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03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/>
            </w:pPr>
            <w:r>
              <w:t>комплектная линия формования для производства полиэфирной нити POV согласно приложению 2 к контракту от 28.07.2008 № 2071-24/08</w:t>
            </w:r>
          </w:p>
        </w:tc>
        <w:tc>
          <w:tcPr>
            <w:tcW w:w="889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/>
            </w:pPr>
            <w:r>
              <w:t>согласно дополнительному соглашению № 2 к контракту от 28.07.2008 № 2071-24/08</w:t>
            </w:r>
          </w:p>
        </w:tc>
        <w:tc>
          <w:tcPr>
            <w:tcW w:w="5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/>
            </w:pPr>
            <w:r>
              <w:t>1 739 477 817 японских иен</w:t>
            </w:r>
          </w:p>
        </w:tc>
      </w:tr>
      <w:tr w:rsidR="006334B3">
        <w:trPr>
          <w:trHeight w:val="240"/>
        </w:trPr>
        <w:tc>
          <w:tcPr>
            <w:tcW w:w="7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/>
            </w:pPr>
            <w:r>
              <w:t>«Создание новых и модернизация действующих производств РУП «МТЗ» в 2009–2015 годах»</w:t>
            </w:r>
          </w:p>
        </w:tc>
        <w:tc>
          <w:tcPr>
            <w:tcW w:w="55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/>
            </w:pPr>
            <w:r>
              <w:t xml:space="preserve">консорциум немецких банков АКА </w:t>
            </w:r>
            <w:proofErr w:type="spellStart"/>
            <w:r>
              <w:t>Ausfuhrkredit-Gesellschaft</w:t>
            </w:r>
            <w:proofErr w:type="spellEnd"/>
            <w:r>
              <w:t xml:space="preserve"> </w:t>
            </w:r>
            <w:proofErr w:type="spellStart"/>
            <w:r>
              <w:t>mbH</w:t>
            </w:r>
            <w:proofErr w:type="spellEnd"/>
            <w:r>
              <w:t xml:space="preserve"> (Германия)</w:t>
            </w:r>
          </w:p>
        </w:tc>
        <w:tc>
          <w:tcPr>
            <w:tcW w:w="4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/>
            </w:pPr>
            <w:r>
              <w:t>51 206 262 евро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/>
            </w:pPr>
            <w:r>
              <w:t>от 25.06.2008 № 236/08088</w:t>
            </w:r>
          </w:p>
        </w:tc>
        <w:tc>
          <w:tcPr>
            <w:tcW w:w="103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/>
            </w:pPr>
            <w:r>
              <w:t>комплект оборудования для организации одного производственного участка для обработки зубчатых колес и валов согласно приложению № 2 дополнения № 5 к контракту № 236/08088 от 25 июня 2008 г.</w:t>
            </w:r>
          </w:p>
        </w:tc>
        <w:tc>
          <w:tcPr>
            <w:tcW w:w="889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/>
            </w:pPr>
            <w:r>
              <w:t>согласно приложению № 2 дополнения № 5 к контракту № 236/08088 от 25 июня 2008 г.</w:t>
            </w:r>
          </w:p>
        </w:tc>
        <w:tc>
          <w:tcPr>
            <w:tcW w:w="5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/>
            </w:pPr>
            <w:r>
              <w:t>61 229 200 евро</w:t>
            </w:r>
          </w:p>
        </w:tc>
      </w:tr>
      <w:tr w:rsidR="006334B3">
        <w:trPr>
          <w:trHeight w:val="240"/>
        </w:trPr>
        <w:tc>
          <w:tcPr>
            <w:tcW w:w="7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/>
            </w:pPr>
            <w:r>
              <w:t>«Гродненская ТЭЦ-2. Реконструкция с установкой ГТУ» РУП «</w:t>
            </w:r>
            <w:proofErr w:type="spellStart"/>
            <w:r>
              <w:t>Гродноэнерго</w:t>
            </w:r>
            <w:proofErr w:type="spellEnd"/>
            <w:r>
              <w:t>»</w:t>
            </w:r>
          </w:p>
        </w:tc>
        <w:tc>
          <w:tcPr>
            <w:tcW w:w="55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/>
            </w:pPr>
            <w:r>
              <w:t>Экспортно-импортный банк Республики Индии</w:t>
            </w:r>
          </w:p>
        </w:tc>
        <w:tc>
          <w:tcPr>
            <w:tcW w:w="4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/>
            </w:pPr>
            <w:r>
              <w:t>55 600 000 долларов США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/>
            </w:pPr>
            <w:r>
              <w:t xml:space="preserve">от 17.09.2009 </w:t>
            </w:r>
            <w:r>
              <w:br/>
              <w:t>№ 1288/09-09</w:t>
            </w:r>
          </w:p>
        </w:tc>
        <w:tc>
          <w:tcPr>
            <w:tcW w:w="103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/>
            </w:pPr>
            <w:r>
              <w:t>газотурбинный двигатель (газовая турбина) PG91 7 IE со всем вспомогательным оборудованием</w:t>
            </w:r>
          </w:p>
        </w:tc>
        <w:tc>
          <w:tcPr>
            <w:tcW w:w="889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/>
            </w:pPr>
            <w:r>
              <w:t xml:space="preserve">согласно приложению 2 </w:t>
            </w:r>
            <w:r>
              <w:br/>
              <w:t>к контракту от 17.09.2009</w:t>
            </w:r>
            <w:r>
              <w:br/>
              <w:t>№ 1288/09-09</w:t>
            </w:r>
          </w:p>
        </w:tc>
        <w:tc>
          <w:tcPr>
            <w:tcW w:w="5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/>
            </w:pPr>
            <w:r>
              <w:t>31 839 774 доллара США</w:t>
            </w:r>
          </w:p>
        </w:tc>
      </w:tr>
      <w:tr w:rsidR="006334B3">
        <w:trPr>
          <w:trHeight w:val="240"/>
        </w:trPr>
        <w:tc>
          <w:tcPr>
            <w:tcW w:w="7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55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03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/>
            </w:pPr>
            <w:r>
              <w:t xml:space="preserve">синхронный турбогенератор переменного тока TARI 1 080-36 </w:t>
            </w:r>
            <w:proofErr w:type="gramStart"/>
            <w:r>
              <w:t>Р</w:t>
            </w:r>
            <w:proofErr w:type="gramEnd"/>
            <w:r>
              <w:t xml:space="preserve"> со всем вспомогательным оборудованием</w:t>
            </w:r>
          </w:p>
        </w:tc>
        <w:tc>
          <w:tcPr>
            <w:tcW w:w="889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/>
            </w:pPr>
            <w:r>
              <w:t xml:space="preserve">согласно приложению 2 </w:t>
            </w:r>
            <w:r>
              <w:br/>
              <w:t>к контракту от 17.09.2009</w:t>
            </w:r>
            <w:r>
              <w:br/>
              <w:t>№ 1288/09-09</w:t>
            </w:r>
          </w:p>
        </w:tc>
        <w:tc>
          <w:tcPr>
            <w:tcW w:w="5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/>
            </w:pPr>
            <w:r>
              <w:t>5 486 564 доллара США</w:t>
            </w:r>
          </w:p>
        </w:tc>
      </w:tr>
      <w:tr w:rsidR="006334B3">
        <w:trPr>
          <w:trHeight w:val="240"/>
        </w:trPr>
        <w:tc>
          <w:tcPr>
            <w:tcW w:w="7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55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03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/>
            </w:pPr>
            <w:r>
              <w:t>паровая утилизационная котельная установка BU 206-14, 1-555/278-1,5-285 со всем вспомогательным оборудованием</w:t>
            </w:r>
          </w:p>
        </w:tc>
        <w:tc>
          <w:tcPr>
            <w:tcW w:w="889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/>
            </w:pPr>
            <w:r>
              <w:t xml:space="preserve">согласно приложению 2 </w:t>
            </w:r>
            <w:r>
              <w:br/>
              <w:t>к контракту от 17.09.2009</w:t>
            </w:r>
            <w:r>
              <w:br/>
              <w:t>№ 1288/09-09</w:t>
            </w:r>
          </w:p>
        </w:tc>
        <w:tc>
          <w:tcPr>
            <w:tcW w:w="5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/>
            </w:pPr>
            <w:r>
              <w:t>11 687 866 долларов США</w:t>
            </w:r>
          </w:p>
        </w:tc>
      </w:tr>
      <w:tr w:rsidR="006334B3">
        <w:trPr>
          <w:trHeight w:val="240"/>
        </w:trPr>
        <w:tc>
          <w:tcPr>
            <w:tcW w:w="7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55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03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/>
            </w:pPr>
            <w:r>
              <w:t>дожимная компрессорная станция топливного газа BCL со всем вспомогательным оборудованием</w:t>
            </w:r>
          </w:p>
        </w:tc>
        <w:tc>
          <w:tcPr>
            <w:tcW w:w="889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/>
            </w:pPr>
            <w:r>
              <w:t xml:space="preserve">согласно приложению 2 </w:t>
            </w:r>
            <w:r>
              <w:br/>
              <w:t>к контракту от 17.09.2009</w:t>
            </w:r>
            <w:r>
              <w:br/>
              <w:t>№ 1288/09-09</w:t>
            </w:r>
          </w:p>
        </w:tc>
        <w:tc>
          <w:tcPr>
            <w:tcW w:w="5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/>
            </w:pPr>
            <w:r>
              <w:t>2 401 925 долларов США</w:t>
            </w:r>
          </w:p>
        </w:tc>
      </w:tr>
      <w:tr w:rsidR="006334B3">
        <w:trPr>
          <w:trHeight w:val="240"/>
        </w:trPr>
        <w:tc>
          <w:tcPr>
            <w:tcW w:w="7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/>
            </w:pPr>
            <w:r>
              <w:lastRenderedPageBreak/>
              <w:t> </w:t>
            </w:r>
          </w:p>
        </w:tc>
        <w:tc>
          <w:tcPr>
            <w:tcW w:w="55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03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/>
            </w:pPr>
            <w:r>
              <w:t xml:space="preserve">автоматизированная система управления технологическими процессами (АСУ ТП) </w:t>
            </w:r>
            <w:proofErr w:type="spellStart"/>
            <w:r>
              <w:t>Speedtronic</w:t>
            </w:r>
            <w:proofErr w:type="spellEnd"/>
            <w:r>
              <w:t xml:space="preserve"> MARK-VI</w:t>
            </w:r>
          </w:p>
        </w:tc>
        <w:tc>
          <w:tcPr>
            <w:tcW w:w="889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/>
            </w:pPr>
            <w:r>
              <w:t xml:space="preserve">согласно приложению 2 </w:t>
            </w:r>
            <w:r>
              <w:br/>
              <w:t>к контракту от 17.09.2009</w:t>
            </w:r>
            <w:r>
              <w:br/>
              <w:t>№ 1288/09-09</w:t>
            </w:r>
          </w:p>
        </w:tc>
        <w:tc>
          <w:tcPr>
            <w:tcW w:w="5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/>
            </w:pPr>
            <w:r>
              <w:t xml:space="preserve">3 259 015 долларов США </w:t>
            </w:r>
          </w:p>
        </w:tc>
      </w:tr>
      <w:tr w:rsidR="006334B3">
        <w:trPr>
          <w:trHeight w:val="240"/>
        </w:trPr>
        <w:tc>
          <w:tcPr>
            <w:tcW w:w="7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/>
            </w:pPr>
            <w:r>
              <w:t>«Строительство второй технологической линии по производству цемента «сухим способом» и углеподготовительного отделения с переводом действующей технологической линии производства клинкера с природного газа на уголь на ПРУП «Белорусский цементный завод»</w:t>
            </w:r>
          </w:p>
        </w:tc>
        <w:tc>
          <w:tcPr>
            <w:tcW w:w="55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/>
            </w:pPr>
            <w:r>
              <w:t>Экспортно-импортный банк Китая</w:t>
            </w:r>
          </w:p>
        </w:tc>
        <w:tc>
          <w:tcPr>
            <w:tcW w:w="4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/>
            </w:pPr>
            <w:r>
              <w:t xml:space="preserve">174 250 000 долларов США 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/>
            </w:pPr>
            <w:r>
              <w:t>от 31.12.2007</w:t>
            </w:r>
            <w:r>
              <w:br/>
              <w:t xml:space="preserve">№ CITICICC-1202А-BL </w:t>
            </w:r>
          </w:p>
        </w:tc>
        <w:tc>
          <w:tcPr>
            <w:tcW w:w="103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/>
            </w:pPr>
            <w:r>
              <w:t>комплект технологического оборудования и запасных частей к нему, в том числе комплектующие изделия и лабораторное оборудование к линии по производству цемента и углеподготовительного отделения, согласно контракту от 31.12.2007 № CITICICC-1202А-BL</w:t>
            </w:r>
          </w:p>
        </w:tc>
        <w:tc>
          <w:tcPr>
            <w:tcW w:w="889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/>
            </w:pPr>
            <w:r>
              <w:t>согласно спецификации оборудования для поставки по контракту от 31.12.2007 № CITICICC-1202А-BL</w:t>
            </w:r>
          </w:p>
        </w:tc>
        <w:tc>
          <w:tcPr>
            <w:tcW w:w="5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/>
            </w:pPr>
            <w:r>
              <w:t>144 570 000 долларов США</w:t>
            </w:r>
          </w:p>
        </w:tc>
      </w:tr>
      <w:tr w:rsidR="006334B3">
        <w:trPr>
          <w:trHeight w:val="240"/>
        </w:trPr>
        <w:tc>
          <w:tcPr>
            <w:tcW w:w="7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/>
            </w:pPr>
            <w:r>
              <w:t>«Строительство технологической линии по производству цемента мощностью 1,8 млн. тонн в год в районе месторождения «Каменка» ПРУП «</w:t>
            </w:r>
            <w:proofErr w:type="spellStart"/>
            <w:r>
              <w:t>Кричевцементношифер</w:t>
            </w:r>
            <w:proofErr w:type="spellEnd"/>
            <w:r>
              <w:t>»</w:t>
            </w:r>
          </w:p>
        </w:tc>
        <w:tc>
          <w:tcPr>
            <w:tcW w:w="55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/>
              <w:jc w:val="center"/>
            </w:pPr>
            <w:r>
              <w:t>»</w:t>
            </w:r>
          </w:p>
        </w:tc>
        <w:tc>
          <w:tcPr>
            <w:tcW w:w="4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/>
            </w:pPr>
            <w:r>
              <w:t>183 290 000 долларов США</w:t>
            </w:r>
            <w:r>
              <w:br/>
              <w:t xml:space="preserve">200 000 000 китайских юаней 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/>
            </w:pPr>
            <w:r>
              <w:t>от 31.12.2007</w:t>
            </w:r>
            <w:r>
              <w:br/>
              <w:t xml:space="preserve">№ CITICICC-1203А-BL </w:t>
            </w:r>
          </w:p>
        </w:tc>
        <w:tc>
          <w:tcPr>
            <w:tcW w:w="103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/>
            </w:pPr>
            <w:r>
              <w:t>комплект технологического оборудования и запасных частей к нему, в том числе комплектующие изделия и лабораторное оборудование к линии по производству цемента и углеподготовительного отделения, согласно контракту от 31.12.2007 № CITICICC-1203А-BL</w:t>
            </w:r>
          </w:p>
        </w:tc>
        <w:tc>
          <w:tcPr>
            <w:tcW w:w="889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/>
            </w:pPr>
            <w:r>
              <w:t>согласно спецификации оборудования для поставки по контракту от 31.12.2007 № CITICICC-1203А-BL</w:t>
            </w:r>
          </w:p>
        </w:tc>
        <w:tc>
          <w:tcPr>
            <w:tcW w:w="5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/>
            </w:pPr>
            <w:r>
              <w:t>148 620 000 долларов США</w:t>
            </w:r>
          </w:p>
        </w:tc>
      </w:tr>
      <w:tr w:rsidR="006334B3">
        <w:trPr>
          <w:trHeight w:val="240"/>
        </w:trPr>
        <w:tc>
          <w:tcPr>
            <w:tcW w:w="7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/>
            </w:pPr>
            <w:r>
              <w:t>«Строительство технологической линии по производству клинкера «сухим способом» и углеподготовительного отделения с переводом существующего производства клинкера с природного газа на уголь в ОАО «Красносельс</w:t>
            </w:r>
            <w:proofErr w:type="gramStart"/>
            <w:r>
              <w:t>к-</w:t>
            </w:r>
            <w:proofErr w:type="gramEnd"/>
            <w:r>
              <w:br/>
              <w:t>стройматериалы»</w:t>
            </w:r>
          </w:p>
        </w:tc>
        <w:tc>
          <w:tcPr>
            <w:tcW w:w="55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/>
              <w:jc w:val="center"/>
            </w:pPr>
            <w:r>
              <w:t>»</w:t>
            </w:r>
          </w:p>
        </w:tc>
        <w:tc>
          <w:tcPr>
            <w:tcW w:w="4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/>
            </w:pPr>
            <w:r>
              <w:t xml:space="preserve">142 460 000 долларов США 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/>
            </w:pPr>
            <w:r>
              <w:t>от 31.12.2007</w:t>
            </w:r>
            <w:r>
              <w:br/>
              <w:t xml:space="preserve">№ CITICICC-1204А-BL </w:t>
            </w:r>
          </w:p>
        </w:tc>
        <w:tc>
          <w:tcPr>
            <w:tcW w:w="103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/>
            </w:pPr>
            <w:r>
              <w:t>комплект технологического оборудования и запасных частей к нему, в том числе комплектующие изделия и лабораторное оборудование к линии по производству цемента и углеподготовительного отделения, согласно контракту от 31.12.2007 № CITICICC-1204А-BL</w:t>
            </w:r>
          </w:p>
        </w:tc>
        <w:tc>
          <w:tcPr>
            <w:tcW w:w="889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/>
            </w:pPr>
            <w:r>
              <w:t>согласно спецификации оборудования для поставки по контракту от 31.12.2007 № CITICICC-1204А-BL</w:t>
            </w:r>
          </w:p>
        </w:tc>
        <w:tc>
          <w:tcPr>
            <w:tcW w:w="5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/>
            </w:pPr>
            <w:r>
              <w:t>112 470 000 долларов США</w:t>
            </w:r>
          </w:p>
        </w:tc>
      </w:tr>
      <w:tr w:rsidR="006334B3">
        <w:trPr>
          <w:trHeight w:val="240"/>
        </w:trPr>
        <w:tc>
          <w:tcPr>
            <w:tcW w:w="7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/>
            </w:pPr>
            <w:r>
              <w:t>«Приобретение грузовых электровозов»</w:t>
            </w:r>
            <w:r>
              <w:br/>
              <w:t>Белорусская железная дорога</w:t>
            </w:r>
          </w:p>
        </w:tc>
        <w:tc>
          <w:tcPr>
            <w:tcW w:w="55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/>
              <w:jc w:val="center"/>
            </w:pPr>
            <w:r>
              <w:t>Экспортно-импортный банк Китая (Китайская Народная Республика)</w:t>
            </w:r>
          </w:p>
        </w:tc>
        <w:tc>
          <w:tcPr>
            <w:tcW w:w="4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/>
            </w:pPr>
            <w:r>
              <w:t>до 84 986 626,95 доллара США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/>
            </w:pPr>
            <w:r>
              <w:t>от 25.03.2010 № 10CUEC6B008/T/Ю-676</w:t>
            </w:r>
          </w:p>
        </w:tc>
        <w:tc>
          <w:tcPr>
            <w:tcW w:w="103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/>
            </w:pPr>
            <w:r>
              <w:t xml:space="preserve">12 грузовых магистральных двухсекционных электровозов типа </w:t>
            </w:r>
            <w:proofErr w:type="gramStart"/>
            <w:r>
              <w:t>Белорусско-Китайский</w:t>
            </w:r>
            <w:proofErr w:type="gramEnd"/>
            <w:r>
              <w:t xml:space="preserve"> грузовой – 1 </w:t>
            </w:r>
          </w:p>
        </w:tc>
        <w:tc>
          <w:tcPr>
            <w:tcW w:w="889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/>
            </w:pPr>
            <w:r>
              <w:t>согласно приложениям 1, 2, 3 к контракту от 25.03.2010 № 10CUEC6B008/T/Ю-676</w:t>
            </w:r>
          </w:p>
        </w:tc>
        <w:tc>
          <w:tcPr>
            <w:tcW w:w="5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/>
            </w:pPr>
            <w:r>
              <w:t>99 792 000 долларов США</w:t>
            </w:r>
          </w:p>
        </w:tc>
      </w:tr>
      <w:tr w:rsidR="006334B3">
        <w:trPr>
          <w:trHeight w:val="240"/>
        </w:trPr>
        <w:tc>
          <w:tcPr>
            <w:tcW w:w="7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/>
            </w:pPr>
            <w:r>
              <w:t xml:space="preserve">«Строительство </w:t>
            </w:r>
            <w:r>
              <w:lastRenderedPageBreak/>
              <w:t>Полоцкой ГЭС на реке Западная Двина», РУП «</w:t>
            </w:r>
            <w:proofErr w:type="spellStart"/>
            <w:r>
              <w:t>Витебскэнерго</w:t>
            </w:r>
            <w:proofErr w:type="spellEnd"/>
            <w:r>
              <w:t>»</w:t>
            </w:r>
          </w:p>
        </w:tc>
        <w:tc>
          <w:tcPr>
            <w:tcW w:w="55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/>
              <w:jc w:val="center"/>
            </w:pPr>
            <w:r>
              <w:lastRenderedPageBreak/>
              <w:t xml:space="preserve">Евразийский банк </w:t>
            </w:r>
            <w:r>
              <w:lastRenderedPageBreak/>
              <w:t>развития</w:t>
            </w:r>
          </w:p>
        </w:tc>
        <w:tc>
          <w:tcPr>
            <w:tcW w:w="4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/>
            </w:pPr>
            <w:r>
              <w:lastRenderedPageBreak/>
              <w:t xml:space="preserve">79 968 268 </w:t>
            </w:r>
            <w:r>
              <w:lastRenderedPageBreak/>
              <w:t>долларов США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/>
            </w:pPr>
            <w:r>
              <w:lastRenderedPageBreak/>
              <w:t>от 25.12.2009 № 9-1515</w:t>
            </w:r>
          </w:p>
        </w:tc>
        <w:tc>
          <w:tcPr>
            <w:tcW w:w="103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/>
            </w:pPr>
            <w:r>
              <w:t xml:space="preserve">комплекты гидросилового, </w:t>
            </w:r>
            <w:r>
              <w:lastRenderedPageBreak/>
              <w:t>гидромеханического, электротехнического, вспомогательного оборудования, оборудования средств телемеханики, управления и связи, контрольно-измерительных приборов, автоматизированной системы управления технологическим процессом и релейной защиты для установки на Полоцкой ГЭС мощностью 21,75 МВт согласно приложению 5 к контракту от 25.12.2009 № 9-1515</w:t>
            </w:r>
          </w:p>
        </w:tc>
        <w:tc>
          <w:tcPr>
            <w:tcW w:w="889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/>
            </w:pPr>
            <w:r>
              <w:lastRenderedPageBreak/>
              <w:t xml:space="preserve">согласно контракту </w:t>
            </w:r>
            <w:r>
              <w:br/>
            </w:r>
            <w:r>
              <w:lastRenderedPageBreak/>
              <w:t>от 25.12.2009 № 9-1515</w:t>
            </w:r>
          </w:p>
        </w:tc>
        <w:tc>
          <w:tcPr>
            <w:tcW w:w="5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/>
            </w:pPr>
            <w:r>
              <w:lastRenderedPageBreak/>
              <w:t xml:space="preserve">40 750 000 </w:t>
            </w:r>
            <w:r>
              <w:lastRenderedPageBreak/>
              <w:t>долларов США</w:t>
            </w:r>
          </w:p>
        </w:tc>
      </w:tr>
      <w:tr w:rsidR="006334B3">
        <w:trPr>
          <w:trHeight w:val="20"/>
        </w:trPr>
        <w:tc>
          <w:tcPr>
            <w:tcW w:w="70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lastRenderedPageBreak/>
              <w:t>«Реконструкция гостиницы «Октябрьская» под гостиницу категории «пять звезд» («Президент-отель»)», РУП «Отель «Минск»</w:t>
            </w:r>
          </w:p>
        </w:tc>
        <w:tc>
          <w:tcPr>
            <w:tcW w:w="5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 xml:space="preserve">экспортный кредитный банк Турции «Тюрк </w:t>
            </w:r>
            <w:proofErr w:type="spellStart"/>
            <w:r>
              <w:t>Эксимбанк</w:t>
            </w:r>
            <w:proofErr w:type="spellEnd"/>
            <w:r>
              <w:t>»</w:t>
            </w:r>
          </w:p>
        </w:tc>
        <w:tc>
          <w:tcPr>
            <w:tcW w:w="4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50 987 250 долларов США</w:t>
            </w:r>
          </w:p>
        </w:tc>
        <w:tc>
          <w:tcPr>
            <w:tcW w:w="85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от 06.05.2010 № 06/20-2010</w:t>
            </w:r>
          </w:p>
        </w:tc>
        <w:tc>
          <w:tcPr>
            <w:tcW w:w="103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  <w:jc w:val="center"/>
            </w:pPr>
            <w:r>
              <w:t>–*</w:t>
            </w:r>
          </w:p>
        </w:tc>
        <w:tc>
          <w:tcPr>
            <w:tcW w:w="8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  <w:jc w:val="center"/>
            </w:pPr>
            <w:r>
              <w:t>–*</w:t>
            </w:r>
          </w:p>
        </w:tc>
        <w:tc>
          <w:tcPr>
            <w:tcW w:w="52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  <w:jc w:val="center"/>
            </w:pPr>
            <w:r>
              <w:t>–*</w:t>
            </w:r>
          </w:p>
        </w:tc>
      </w:tr>
      <w:tr w:rsidR="006334B3">
        <w:trPr>
          <w:trHeight w:val="20"/>
        </w:trPr>
        <w:tc>
          <w:tcPr>
            <w:tcW w:w="70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 xml:space="preserve">«Строительство ПГУ-400 МВт на </w:t>
            </w:r>
            <w:proofErr w:type="spellStart"/>
            <w:r>
              <w:t>Лукомльской</w:t>
            </w:r>
            <w:proofErr w:type="spellEnd"/>
            <w:r>
              <w:t xml:space="preserve"> ГРЭС». РУП «</w:t>
            </w:r>
            <w:proofErr w:type="spellStart"/>
            <w:r>
              <w:t>Витебскэнерго</w:t>
            </w:r>
            <w:proofErr w:type="spellEnd"/>
            <w:r>
              <w:t>»</w:t>
            </w:r>
          </w:p>
        </w:tc>
        <w:tc>
          <w:tcPr>
            <w:tcW w:w="5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Экспортно-импортный банк Китая</w:t>
            </w:r>
          </w:p>
        </w:tc>
        <w:tc>
          <w:tcPr>
            <w:tcW w:w="4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312 800 000 долларов США</w:t>
            </w:r>
          </w:p>
        </w:tc>
        <w:tc>
          <w:tcPr>
            <w:tcW w:w="85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 xml:space="preserve">от 21.09.2010 </w:t>
            </w:r>
            <w:r>
              <w:br/>
              <w:t>№ Витебскэнерго-СМЕС-001</w:t>
            </w:r>
          </w:p>
        </w:tc>
        <w:tc>
          <w:tcPr>
            <w:tcW w:w="103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парогазовая установка мощностью 427 МВт, включающая газовую турбину, котел-утилизатор, паровую турбину, генераторы, АСУ ТП, вспомогательное оборудование и системы, обеспечивающие работу каждого из перечисленных элементов и всей парогазовой установки в целом, согласно контракту № Витебскэнерго-СМЕС-001 от 21 сентября 2010 г.</w:t>
            </w:r>
          </w:p>
        </w:tc>
        <w:tc>
          <w:tcPr>
            <w:tcW w:w="8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согласно контракту от 21.09.2010</w:t>
            </w:r>
            <w:r>
              <w:br/>
              <w:t>№ Витебскэнерго-СМЕС-001</w:t>
            </w:r>
          </w:p>
        </w:tc>
        <w:tc>
          <w:tcPr>
            <w:tcW w:w="52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261 034 620,29 доллара США</w:t>
            </w:r>
          </w:p>
        </w:tc>
      </w:tr>
      <w:tr w:rsidR="006334B3">
        <w:trPr>
          <w:trHeight w:val="20"/>
        </w:trPr>
        <w:tc>
          <w:tcPr>
            <w:tcW w:w="70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«Строительство ПГУ-400 МВт на Березовской ГРЭС». РУП «</w:t>
            </w:r>
            <w:proofErr w:type="spellStart"/>
            <w:r>
              <w:t>Брестэнерго</w:t>
            </w:r>
            <w:proofErr w:type="spellEnd"/>
            <w:r>
              <w:t>»</w:t>
            </w:r>
          </w:p>
        </w:tc>
        <w:tc>
          <w:tcPr>
            <w:tcW w:w="5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Экспортно-импортный банк Китая</w:t>
            </w:r>
          </w:p>
        </w:tc>
        <w:tc>
          <w:tcPr>
            <w:tcW w:w="4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321 300 000 долларов США</w:t>
            </w:r>
          </w:p>
        </w:tc>
        <w:tc>
          <w:tcPr>
            <w:tcW w:w="85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 xml:space="preserve">от 21.09.2010 </w:t>
            </w:r>
            <w:r>
              <w:br/>
              <w:t>№ 200050653100001</w:t>
            </w:r>
          </w:p>
        </w:tc>
        <w:tc>
          <w:tcPr>
            <w:tcW w:w="103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парогазовая установка мощностью 427 МВт, включающая газовую турбину, котел-утилизатор, паровую турбину, генераторы, АСУ ТП, вспомогательное оборудование и системы, обеспечивающие работу каждого из перечисленных элементов и всей парогазовой установки в целом, согласно контракту № 200050653100001 от 21 сентября 2010 г.</w:t>
            </w:r>
          </w:p>
        </w:tc>
        <w:tc>
          <w:tcPr>
            <w:tcW w:w="8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согласно контракту от 21.09.2010</w:t>
            </w:r>
            <w:r>
              <w:br/>
              <w:t>№ 200050653100001</w:t>
            </w:r>
          </w:p>
        </w:tc>
        <w:tc>
          <w:tcPr>
            <w:tcW w:w="52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261 613 957 долларов США</w:t>
            </w:r>
          </w:p>
        </w:tc>
      </w:tr>
      <w:tr w:rsidR="006334B3">
        <w:trPr>
          <w:trHeight w:val="20"/>
        </w:trPr>
        <w:tc>
          <w:tcPr>
            <w:tcW w:w="70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 xml:space="preserve">«Строительство Витебской ГЭС на реке </w:t>
            </w:r>
            <w:r>
              <w:lastRenderedPageBreak/>
              <w:t>Западная Двина». РУП «</w:t>
            </w:r>
            <w:proofErr w:type="spellStart"/>
            <w:r>
              <w:t>Витебскэнерго</w:t>
            </w:r>
            <w:proofErr w:type="spellEnd"/>
            <w:r>
              <w:t>»</w:t>
            </w:r>
          </w:p>
        </w:tc>
        <w:tc>
          <w:tcPr>
            <w:tcW w:w="5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lastRenderedPageBreak/>
              <w:t>Государственный банк развития Китая</w:t>
            </w:r>
          </w:p>
        </w:tc>
        <w:tc>
          <w:tcPr>
            <w:tcW w:w="4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186 066 754,03 доллара США</w:t>
            </w:r>
          </w:p>
        </w:tc>
        <w:tc>
          <w:tcPr>
            <w:tcW w:w="85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 xml:space="preserve">от 27.12.2010 № </w:t>
            </w:r>
            <w:proofErr w:type="spellStart"/>
            <w:r>
              <w:t>Vitebsk</w:t>
            </w:r>
            <w:proofErr w:type="spellEnd"/>
            <w:r>
              <w:t xml:space="preserve"> 2010.12.27</w:t>
            </w:r>
          </w:p>
        </w:tc>
        <w:tc>
          <w:tcPr>
            <w:tcW w:w="103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 xml:space="preserve">комплекты гидросилового, гидромеханического, </w:t>
            </w:r>
            <w:r>
              <w:lastRenderedPageBreak/>
              <w:t>электротехнического, вспомогательного оборудования, оборудования средств телемеханики, управления и связи, контрольно-измерительных приборов, автоматизированной системы управления технологическим процессом и релейной защиты, кабельная продукция и оборудование насосных станций</w:t>
            </w:r>
          </w:p>
        </w:tc>
        <w:tc>
          <w:tcPr>
            <w:tcW w:w="8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lastRenderedPageBreak/>
              <w:t xml:space="preserve">согласно контракту от 27.12.2010 № </w:t>
            </w:r>
            <w:proofErr w:type="spellStart"/>
            <w:r>
              <w:t>Vitebsk</w:t>
            </w:r>
            <w:proofErr w:type="spellEnd"/>
            <w:r>
              <w:t xml:space="preserve"> </w:t>
            </w:r>
            <w:r>
              <w:lastRenderedPageBreak/>
              <w:t>2010.12.27</w:t>
            </w:r>
          </w:p>
        </w:tc>
        <w:tc>
          <w:tcPr>
            <w:tcW w:w="52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lastRenderedPageBreak/>
              <w:t>32 179 483,04 доллара США</w:t>
            </w:r>
          </w:p>
        </w:tc>
      </w:tr>
      <w:tr w:rsidR="006334B3">
        <w:trPr>
          <w:trHeight w:val="20"/>
        </w:trPr>
        <w:tc>
          <w:tcPr>
            <w:tcW w:w="70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lastRenderedPageBreak/>
              <w:t>«Строительство завода по производству сульфатной беленой целлюлозы на базе открытого акционерного общества «Светлогорский целлюлозно-картонный комбинат» мощностью 400 тыс. тонн в год «под ключ»</w:t>
            </w:r>
          </w:p>
        </w:tc>
        <w:tc>
          <w:tcPr>
            <w:tcW w:w="5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Экспортно-импортный банк Китая</w:t>
            </w:r>
          </w:p>
        </w:tc>
        <w:tc>
          <w:tcPr>
            <w:tcW w:w="4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654 163 995 долларов США</w:t>
            </w:r>
          </w:p>
        </w:tc>
        <w:tc>
          <w:tcPr>
            <w:tcW w:w="85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контра</w:t>
            </w:r>
            <w:proofErr w:type="gramStart"/>
            <w:r>
              <w:t>кт стр</w:t>
            </w:r>
            <w:proofErr w:type="gramEnd"/>
            <w:r>
              <w:t>оительного подряда от 11.10.2010</w:t>
            </w:r>
          </w:p>
        </w:tc>
        <w:tc>
          <w:tcPr>
            <w:tcW w:w="103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 xml:space="preserve">оборудование для производства 400 тыс. тонн беленой целлюлозы согласно приложению 5 к контракту строительного подряда от 11.10.2010 </w:t>
            </w:r>
          </w:p>
        </w:tc>
        <w:tc>
          <w:tcPr>
            <w:tcW w:w="8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согласно контракту строительного подряда от 11.10.2010</w:t>
            </w:r>
          </w:p>
        </w:tc>
        <w:tc>
          <w:tcPr>
            <w:tcW w:w="52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 xml:space="preserve">582 881 386 долларов США </w:t>
            </w:r>
          </w:p>
        </w:tc>
      </w:tr>
      <w:tr w:rsidR="006334B3">
        <w:trPr>
          <w:trHeight w:val="20"/>
        </w:trPr>
        <w:tc>
          <w:tcPr>
            <w:tcW w:w="70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 xml:space="preserve">«Модернизация котельной по ул. Молодежной, 1а, с внедрением </w:t>
            </w:r>
            <w:proofErr w:type="spellStart"/>
            <w:r>
              <w:t>газопоршневой</w:t>
            </w:r>
            <w:proofErr w:type="spellEnd"/>
            <w:r>
              <w:t xml:space="preserve"> установки (г. Речица)», КУП «</w:t>
            </w:r>
            <w:proofErr w:type="spellStart"/>
            <w:r>
              <w:t>Речицкий</w:t>
            </w:r>
            <w:proofErr w:type="spellEnd"/>
            <w:r>
              <w:t xml:space="preserve"> </w:t>
            </w:r>
            <w:proofErr w:type="spellStart"/>
            <w:r>
              <w:t>райжилкомхоз</w:t>
            </w:r>
            <w:proofErr w:type="spellEnd"/>
            <w:r>
              <w:t>»</w:t>
            </w:r>
          </w:p>
        </w:tc>
        <w:tc>
          <w:tcPr>
            <w:tcW w:w="5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Международный банк реконструкции и развития</w:t>
            </w:r>
          </w:p>
        </w:tc>
        <w:tc>
          <w:tcPr>
            <w:tcW w:w="4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4 161 067 долларов США</w:t>
            </w:r>
          </w:p>
        </w:tc>
        <w:tc>
          <w:tcPr>
            <w:tcW w:w="85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от 06.09.2011</w:t>
            </w:r>
            <w:r>
              <w:br/>
              <w:t>№ EEP/ICB/09/03-01</w:t>
            </w:r>
          </w:p>
        </w:tc>
        <w:tc>
          <w:tcPr>
            <w:tcW w:w="103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/>
            </w:pPr>
            <w:proofErr w:type="spellStart"/>
            <w:r>
              <w:t>когенерационная</w:t>
            </w:r>
            <w:proofErr w:type="spellEnd"/>
            <w:r>
              <w:t xml:space="preserve"> установка (далее – КГУ) тепловой мощностью около 3,5 Гкал/</w:t>
            </w:r>
            <w:proofErr w:type="gramStart"/>
            <w:r>
              <w:t>ч</w:t>
            </w:r>
            <w:proofErr w:type="gramEnd"/>
            <w:r>
              <w:t>, включающая:</w:t>
            </w:r>
          </w:p>
          <w:p w:rsidR="006334B3" w:rsidRDefault="006334B3">
            <w:pPr>
              <w:pStyle w:val="table10"/>
              <w:spacing w:before="120" w:line="20" w:lineRule="atLeast"/>
              <w:ind w:left="284"/>
            </w:pPr>
            <w:r>
              <w:t>газовый двигатель внутреннего сгорания</w:t>
            </w:r>
            <w:r>
              <w:br/>
            </w:r>
            <w:r>
              <w:br/>
              <w:t xml:space="preserve">генераторы 10,5 </w:t>
            </w:r>
            <w:proofErr w:type="spellStart"/>
            <w:r>
              <w:t>кВ</w:t>
            </w:r>
            <w:proofErr w:type="spellEnd"/>
            <w:r>
              <w:br/>
            </w:r>
            <w:r>
              <w:br/>
              <w:t>систему охлаждения двигателя</w:t>
            </w:r>
            <w:r>
              <w:br/>
            </w:r>
            <w:r>
              <w:br/>
              <w:t>автоматическую систему восполнения смазки</w:t>
            </w:r>
            <w:r>
              <w:br/>
            </w:r>
            <w:r>
              <w:br/>
              <w:t>глушитель выхлопных газов</w:t>
            </w:r>
            <w:r>
              <w:br/>
            </w:r>
            <w:r>
              <w:br/>
              <w:t>катализатор</w:t>
            </w:r>
            <w:r>
              <w:br/>
            </w:r>
            <w:r>
              <w:br/>
              <w:t>систему пуска</w:t>
            </w:r>
            <w:r>
              <w:br/>
            </w:r>
            <w:r>
              <w:br/>
              <w:t>систему утилизации тепловой энергии</w:t>
            </w:r>
            <w:r>
              <w:br/>
            </w:r>
            <w:r>
              <w:br/>
              <w:t xml:space="preserve">систему автоматического </w:t>
            </w:r>
            <w:r>
              <w:lastRenderedPageBreak/>
              <w:t>управления</w:t>
            </w:r>
            <w:r>
              <w:br/>
            </w:r>
            <w:r>
              <w:br/>
              <w:t>градирню аварийного охлаждения с системой орошения</w:t>
            </w:r>
            <w:r>
              <w:br/>
            </w:r>
            <w:r>
              <w:br/>
              <w:t>градирню охлаждения 2-й ступени топливной смеси с системой орошения</w:t>
            </w:r>
          </w:p>
        </w:tc>
        <w:tc>
          <w:tcPr>
            <w:tcW w:w="8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lastRenderedPageBreak/>
              <w:t>согласно контракту от 06.09.2011 № EEP/ICB/09/03-01</w:t>
            </w:r>
          </w:p>
        </w:tc>
        <w:tc>
          <w:tcPr>
            <w:tcW w:w="52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2 633 804 доллара США</w:t>
            </w:r>
          </w:p>
        </w:tc>
      </w:tr>
      <w:tr w:rsidR="006334B3">
        <w:trPr>
          <w:trHeight w:val="20"/>
        </w:trPr>
        <w:tc>
          <w:tcPr>
            <w:tcW w:w="70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lastRenderedPageBreak/>
              <w:t> </w:t>
            </w:r>
          </w:p>
        </w:tc>
        <w:tc>
          <w:tcPr>
            <w:tcW w:w="5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 </w:t>
            </w:r>
          </w:p>
        </w:tc>
        <w:tc>
          <w:tcPr>
            <w:tcW w:w="4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 </w:t>
            </w:r>
          </w:p>
        </w:tc>
        <w:tc>
          <w:tcPr>
            <w:tcW w:w="85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 </w:t>
            </w:r>
          </w:p>
        </w:tc>
        <w:tc>
          <w:tcPr>
            <w:tcW w:w="103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маслохозяйство (баки для чистого и отработанного масла, насосы для перекачки масла)</w:t>
            </w:r>
          </w:p>
        </w:tc>
        <w:tc>
          <w:tcPr>
            <w:tcW w:w="8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  <w:jc w:val="center"/>
            </w:pPr>
            <w:r>
              <w:t>»</w:t>
            </w:r>
          </w:p>
        </w:tc>
        <w:tc>
          <w:tcPr>
            <w:tcW w:w="52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5 000 долларов США</w:t>
            </w:r>
          </w:p>
        </w:tc>
      </w:tr>
      <w:tr w:rsidR="006334B3">
        <w:trPr>
          <w:trHeight w:val="20"/>
        </w:trPr>
        <w:tc>
          <w:tcPr>
            <w:tcW w:w="70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 </w:t>
            </w:r>
          </w:p>
        </w:tc>
        <w:tc>
          <w:tcPr>
            <w:tcW w:w="5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 </w:t>
            </w:r>
          </w:p>
        </w:tc>
        <w:tc>
          <w:tcPr>
            <w:tcW w:w="4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 </w:t>
            </w:r>
          </w:p>
        </w:tc>
        <w:tc>
          <w:tcPr>
            <w:tcW w:w="85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 </w:t>
            </w:r>
          </w:p>
        </w:tc>
        <w:tc>
          <w:tcPr>
            <w:tcW w:w="103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комплект электрооборудования для электроснабжения собственных нужд КГУ</w:t>
            </w:r>
          </w:p>
        </w:tc>
        <w:tc>
          <w:tcPr>
            <w:tcW w:w="8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  <w:jc w:val="center"/>
            </w:pPr>
            <w:r>
              <w:t>»</w:t>
            </w:r>
          </w:p>
        </w:tc>
        <w:tc>
          <w:tcPr>
            <w:tcW w:w="52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34 266 долларов США</w:t>
            </w:r>
          </w:p>
        </w:tc>
      </w:tr>
      <w:tr w:rsidR="006334B3">
        <w:trPr>
          <w:trHeight w:val="20"/>
        </w:trPr>
        <w:tc>
          <w:tcPr>
            <w:tcW w:w="70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 </w:t>
            </w:r>
          </w:p>
        </w:tc>
        <w:tc>
          <w:tcPr>
            <w:tcW w:w="5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 </w:t>
            </w:r>
          </w:p>
        </w:tc>
        <w:tc>
          <w:tcPr>
            <w:tcW w:w="4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 </w:t>
            </w:r>
          </w:p>
        </w:tc>
        <w:tc>
          <w:tcPr>
            <w:tcW w:w="85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 </w:t>
            </w:r>
          </w:p>
        </w:tc>
        <w:tc>
          <w:tcPr>
            <w:tcW w:w="103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комплект электрооборудования для подключения проектируемого оборудования согласно электротехническим решениям и ТУ на присоединение КГУ</w:t>
            </w:r>
          </w:p>
        </w:tc>
        <w:tc>
          <w:tcPr>
            <w:tcW w:w="8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  <w:jc w:val="center"/>
            </w:pPr>
            <w:r>
              <w:t>»</w:t>
            </w:r>
          </w:p>
        </w:tc>
        <w:tc>
          <w:tcPr>
            <w:tcW w:w="52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807 416 долларов США</w:t>
            </w:r>
          </w:p>
        </w:tc>
      </w:tr>
      <w:tr w:rsidR="006334B3">
        <w:trPr>
          <w:trHeight w:val="20"/>
        </w:trPr>
        <w:tc>
          <w:tcPr>
            <w:tcW w:w="705" w:type="pct"/>
            <w:gridSpan w:val="2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«Витебское УПК и ТС п. Руба, котельная «Доломит». Реконструкция котельной с преобразованием в мини-ТЭЦ», Витебское дочернее унитарное коммунальное производственное предприятие котельных и тепловых сетей «ВПК и ТС»</w:t>
            </w:r>
          </w:p>
        </w:tc>
        <w:tc>
          <w:tcPr>
            <w:tcW w:w="5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Международный банк реконструкции и развития</w:t>
            </w:r>
          </w:p>
        </w:tc>
        <w:tc>
          <w:tcPr>
            <w:tcW w:w="4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2 738 620 евро</w:t>
            </w:r>
          </w:p>
        </w:tc>
        <w:tc>
          <w:tcPr>
            <w:tcW w:w="85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от 30.03.2011</w:t>
            </w:r>
            <w:r>
              <w:br/>
              <w:t>№ EEP/ICB/09/03-02</w:t>
            </w:r>
          </w:p>
        </w:tc>
        <w:tc>
          <w:tcPr>
            <w:tcW w:w="103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комплект КГУ электрической мощностью около 2 МВт и тепловой около 2,2 МВт, разделительный теплообменник тепловой мощностью 2 Гкал/</w:t>
            </w:r>
            <w:proofErr w:type="gramStart"/>
            <w:r>
              <w:t>ч</w:t>
            </w:r>
            <w:proofErr w:type="gramEnd"/>
          </w:p>
        </w:tc>
        <w:tc>
          <w:tcPr>
            <w:tcW w:w="8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согласно контракту от 30.03.2011 № EEP/ICB/09/03-02</w:t>
            </w:r>
          </w:p>
        </w:tc>
        <w:tc>
          <w:tcPr>
            <w:tcW w:w="52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2 000 000 евро</w:t>
            </w:r>
          </w:p>
        </w:tc>
      </w:tr>
      <w:tr w:rsidR="006334B3">
        <w:trPr>
          <w:trHeight w:val="20"/>
        </w:trPr>
        <w:tc>
          <w:tcPr>
            <w:tcW w:w="0" w:type="auto"/>
            <w:gridSpan w:val="2"/>
            <w:vMerge/>
            <w:vAlign w:val="center"/>
            <w:hideMark/>
          </w:tcPr>
          <w:p w:rsidR="006334B3" w:rsidRDefault="006334B3">
            <w:pPr>
              <w:rPr>
                <w:rFonts w:eastAsiaTheme="minorEastAsia"/>
              </w:rPr>
            </w:pPr>
          </w:p>
        </w:tc>
        <w:tc>
          <w:tcPr>
            <w:tcW w:w="5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 </w:t>
            </w:r>
          </w:p>
        </w:tc>
        <w:tc>
          <w:tcPr>
            <w:tcW w:w="4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 </w:t>
            </w:r>
          </w:p>
        </w:tc>
        <w:tc>
          <w:tcPr>
            <w:tcW w:w="85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 </w:t>
            </w:r>
          </w:p>
        </w:tc>
        <w:tc>
          <w:tcPr>
            <w:tcW w:w="103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 xml:space="preserve">система разгрузки </w:t>
            </w:r>
            <w:proofErr w:type="gramStart"/>
            <w:r>
              <w:t>производимого</w:t>
            </w:r>
            <w:proofErr w:type="gramEnd"/>
            <w:r>
              <w:t xml:space="preserve"> </w:t>
            </w:r>
            <w:proofErr w:type="spellStart"/>
            <w:r>
              <w:t>термофиката</w:t>
            </w:r>
            <w:proofErr w:type="spellEnd"/>
            <w:r>
              <w:t xml:space="preserve"> с использованием баков-аккумуляторов (2х75 м</w:t>
            </w:r>
            <w:r>
              <w:rPr>
                <w:vertAlign w:val="superscript"/>
              </w:rPr>
              <w:t>3</w:t>
            </w:r>
            <w:r>
              <w:t>) общим объемом 150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8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согласно контракту от 30.03.2011 № EEP/ICB/09/03-02 (изменение к контракту от 13.08.2012 № 6)</w:t>
            </w:r>
          </w:p>
        </w:tc>
        <w:tc>
          <w:tcPr>
            <w:tcW w:w="52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130 000 евро</w:t>
            </w:r>
          </w:p>
        </w:tc>
      </w:tr>
      <w:tr w:rsidR="006334B3">
        <w:trPr>
          <w:trHeight w:val="20"/>
        </w:trPr>
        <w:tc>
          <w:tcPr>
            <w:tcW w:w="0" w:type="auto"/>
            <w:gridSpan w:val="2"/>
            <w:vMerge/>
            <w:vAlign w:val="center"/>
            <w:hideMark/>
          </w:tcPr>
          <w:p w:rsidR="006334B3" w:rsidRDefault="006334B3">
            <w:pPr>
              <w:rPr>
                <w:rFonts w:eastAsiaTheme="minorEastAsia"/>
              </w:rPr>
            </w:pPr>
          </w:p>
        </w:tc>
        <w:tc>
          <w:tcPr>
            <w:tcW w:w="5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 </w:t>
            </w:r>
          </w:p>
        </w:tc>
        <w:tc>
          <w:tcPr>
            <w:tcW w:w="4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 </w:t>
            </w:r>
          </w:p>
        </w:tc>
        <w:tc>
          <w:tcPr>
            <w:tcW w:w="85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 </w:t>
            </w:r>
          </w:p>
        </w:tc>
        <w:tc>
          <w:tcPr>
            <w:tcW w:w="103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система утилизации выхлопных газов КГУ</w:t>
            </w:r>
          </w:p>
        </w:tc>
        <w:tc>
          <w:tcPr>
            <w:tcW w:w="8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  <w:jc w:val="center"/>
            </w:pPr>
            <w:r>
              <w:t>»</w:t>
            </w:r>
          </w:p>
        </w:tc>
        <w:tc>
          <w:tcPr>
            <w:tcW w:w="52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70 000 евро</w:t>
            </w:r>
          </w:p>
        </w:tc>
      </w:tr>
      <w:tr w:rsidR="006334B3">
        <w:trPr>
          <w:trHeight w:val="20"/>
        </w:trPr>
        <w:tc>
          <w:tcPr>
            <w:tcW w:w="70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 </w:t>
            </w:r>
          </w:p>
        </w:tc>
        <w:tc>
          <w:tcPr>
            <w:tcW w:w="5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 </w:t>
            </w:r>
          </w:p>
        </w:tc>
        <w:tc>
          <w:tcPr>
            <w:tcW w:w="4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 </w:t>
            </w:r>
          </w:p>
        </w:tc>
        <w:tc>
          <w:tcPr>
            <w:tcW w:w="85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 </w:t>
            </w:r>
          </w:p>
        </w:tc>
        <w:tc>
          <w:tcPr>
            <w:tcW w:w="103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комплект электрооборудования для подключения оборудования согласно электротехническим решениям, определенным проектом, и разработанной схеме подключения КГУ</w:t>
            </w:r>
          </w:p>
        </w:tc>
        <w:tc>
          <w:tcPr>
            <w:tcW w:w="8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  <w:jc w:val="center"/>
            </w:pPr>
            <w:r>
              <w:t>»</w:t>
            </w:r>
          </w:p>
        </w:tc>
        <w:tc>
          <w:tcPr>
            <w:tcW w:w="52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340 000 евро</w:t>
            </w:r>
          </w:p>
        </w:tc>
      </w:tr>
      <w:tr w:rsidR="006334B3">
        <w:trPr>
          <w:trHeight w:val="20"/>
        </w:trPr>
        <w:tc>
          <w:tcPr>
            <w:tcW w:w="70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 </w:t>
            </w:r>
          </w:p>
        </w:tc>
        <w:tc>
          <w:tcPr>
            <w:tcW w:w="5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 </w:t>
            </w:r>
          </w:p>
        </w:tc>
        <w:tc>
          <w:tcPr>
            <w:tcW w:w="4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 </w:t>
            </w:r>
          </w:p>
        </w:tc>
        <w:tc>
          <w:tcPr>
            <w:tcW w:w="85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 </w:t>
            </w:r>
          </w:p>
        </w:tc>
        <w:tc>
          <w:tcPr>
            <w:tcW w:w="103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 xml:space="preserve">системы вентиляции, отопления </w:t>
            </w:r>
            <w:proofErr w:type="spellStart"/>
            <w:r>
              <w:t>когенерационного</w:t>
            </w:r>
            <w:proofErr w:type="spellEnd"/>
            <w:r>
              <w:t xml:space="preserve"> комплекса и смазки КГУ</w:t>
            </w:r>
          </w:p>
        </w:tc>
        <w:tc>
          <w:tcPr>
            <w:tcW w:w="8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  <w:jc w:val="center"/>
            </w:pPr>
            <w:r>
              <w:t>»</w:t>
            </w:r>
          </w:p>
        </w:tc>
        <w:tc>
          <w:tcPr>
            <w:tcW w:w="52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40 000 евро</w:t>
            </w:r>
          </w:p>
        </w:tc>
      </w:tr>
      <w:tr w:rsidR="006334B3">
        <w:trPr>
          <w:trHeight w:val="20"/>
        </w:trPr>
        <w:tc>
          <w:tcPr>
            <w:tcW w:w="70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 </w:t>
            </w:r>
          </w:p>
        </w:tc>
        <w:tc>
          <w:tcPr>
            <w:tcW w:w="5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 </w:t>
            </w:r>
          </w:p>
        </w:tc>
        <w:tc>
          <w:tcPr>
            <w:tcW w:w="4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 </w:t>
            </w:r>
          </w:p>
        </w:tc>
        <w:tc>
          <w:tcPr>
            <w:tcW w:w="85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 </w:t>
            </w:r>
          </w:p>
        </w:tc>
        <w:tc>
          <w:tcPr>
            <w:tcW w:w="103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 xml:space="preserve">комплект запорно-регулирующей </w:t>
            </w:r>
            <w:r>
              <w:lastRenderedPageBreak/>
              <w:t>арматуры (краны, клапаны, фильтры, шибера)</w:t>
            </w:r>
          </w:p>
        </w:tc>
        <w:tc>
          <w:tcPr>
            <w:tcW w:w="8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lastRenderedPageBreak/>
              <w:t xml:space="preserve">согласно контракту от </w:t>
            </w:r>
            <w:r>
              <w:lastRenderedPageBreak/>
              <w:t>30.03.2011 № EEP/ICB/09/03-02</w:t>
            </w:r>
          </w:p>
        </w:tc>
        <w:tc>
          <w:tcPr>
            <w:tcW w:w="52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lastRenderedPageBreak/>
              <w:t>20 000 евро</w:t>
            </w:r>
          </w:p>
        </w:tc>
      </w:tr>
      <w:tr w:rsidR="006334B3">
        <w:trPr>
          <w:trHeight w:val="20"/>
        </w:trPr>
        <w:tc>
          <w:tcPr>
            <w:tcW w:w="70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lastRenderedPageBreak/>
              <w:t> </w:t>
            </w:r>
          </w:p>
        </w:tc>
        <w:tc>
          <w:tcPr>
            <w:tcW w:w="5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 </w:t>
            </w:r>
          </w:p>
        </w:tc>
        <w:tc>
          <w:tcPr>
            <w:tcW w:w="4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 </w:t>
            </w:r>
          </w:p>
        </w:tc>
        <w:tc>
          <w:tcPr>
            <w:tcW w:w="85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 </w:t>
            </w:r>
          </w:p>
        </w:tc>
        <w:tc>
          <w:tcPr>
            <w:tcW w:w="103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комплект контрольно-измерительных приборов и автоматики</w:t>
            </w:r>
          </w:p>
        </w:tc>
        <w:tc>
          <w:tcPr>
            <w:tcW w:w="8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  <w:jc w:val="center"/>
            </w:pPr>
            <w:r>
              <w:t>»</w:t>
            </w:r>
          </w:p>
        </w:tc>
        <w:tc>
          <w:tcPr>
            <w:tcW w:w="52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20 000 евро</w:t>
            </w:r>
          </w:p>
        </w:tc>
      </w:tr>
      <w:tr w:rsidR="006334B3">
        <w:trPr>
          <w:trHeight w:val="20"/>
        </w:trPr>
        <w:tc>
          <w:tcPr>
            <w:tcW w:w="705" w:type="pct"/>
            <w:gridSpan w:val="2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 xml:space="preserve">«Реконструкция котельной с преобразованием в мини-ТЭЦ в г. Ошмяны с использованием </w:t>
            </w:r>
            <w:proofErr w:type="spellStart"/>
            <w:r>
              <w:t>газопоршневого</w:t>
            </w:r>
            <w:proofErr w:type="spellEnd"/>
            <w:r>
              <w:t xml:space="preserve"> двигателя», </w:t>
            </w:r>
            <w:proofErr w:type="spellStart"/>
            <w:r>
              <w:t>Ошмянское</w:t>
            </w:r>
            <w:proofErr w:type="spellEnd"/>
            <w:r>
              <w:t xml:space="preserve"> РУП ЖКХ</w:t>
            </w:r>
          </w:p>
        </w:tc>
        <w:tc>
          <w:tcPr>
            <w:tcW w:w="5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Международный банк реконструкции и развития</w:t>
            </w:r>
          </w:p>
        </w:tc>
        <w:tc>
          <w:tcPr>
            <w:tcW w:w="4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1 565 284 евро</w:t>
            </w:r>
          </w:p>
        </w:tc>
        <w:tc>
          <w:tcPr>
            <w:tcW w:w="85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от 30.03.2011</w:t>
            </w:r>
            <w:r>
              <w:br/>
              <w:t>№ EEP/ICB/09/03-03</w:t>
            </w:r>
          </w:p>
        </w:tc>
        <w:tc>
          <w:tcPr>
            <w:tcW w:w="103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комплект КГУ электрической мощностью около 1 МВт и тепловой около 1,3 МВт, разделительный теплообменник тепловой мощностью 1,1 Гкал/</w:t>
            </w:r>
            <w:proofErr w:type="gramStart"/>
            <w:r>
              <w:t>ч</w:t>
            </w:r>
            <w:proofErr w:type="gramEnd"/>
          </w:p>
        </w:tc>
        <w:tc>
          <w:tcPr>
            <w:tcW w:w="8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согласно контракту от 30.03.2011 № EEP/ICB/09/03-03</w:t>
            </w:r>
          </w:p>
        </w:tc>
        <w:tc>
          <w:tcPr>
            <w:tcW w:w="52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1 100 000 евро</w:t>
            </w:r>
          </w:p>
        </w:tc>
      </w:tr>
      <w:tr w:rsidR="006334B3">
        <w:trPr>
          <w:trHeight w:val="20"/>
        </w:trPr>
        <w:tc>
          <w:tcPr>
            <w:tcW w:w="0" w:type="auto"/>
            <w:gridSpan w:val="2"/>
            <w:vMerge/>
            <w:vAlign w:val="center"/>
            <w:hideMark/>
          </w:tcPr>
          <w:p w:rsidR="006334B3" w:rsidRDefault="006334B3">
            <w:pPr>
              <w:rPr>
                <w:rFonts w:eastAsiaTheme="minorEastAsia"/>
              </w:rPr>
            </w:pPr>
          </w:p>
        </w:tc>
        <w:tc>
          <w:tcPr>
            <w:tcW w:w="5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 </w:t>
            </w:r>
          </w:p>
        </w:tc>
        <w:tc>
          <w:tcPr>
            <w:tcW w:w="4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 </w:t>
            </w:r>
          </w:p>
        </w:tc>
        <w:tc>
          <w:tcPr>
            <w:tcW w:w="85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 </w:t>
            </w:r>
          </w:p>
        </w:tc>
        <w:tc>
          <w:tcPr>
            <w:tcW w:w="103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комплект запорно-регулирующей арматуры (краны, клапаны, фильтры, шибера)</w:t>
            </w:r>
          </w:p>
        </w:tc>
        <w:tc>
          <w:tcPr>
            <w:tcW w:w="8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  <w:jc w:val="center"/>
            </w:pPr>
            <w:r>
              <w:t>»</w:t>
            </w:r>
          </w:p>
        </w:tc>
        <w:tc>
          <w:tcPr>
            <w:tcW w:w="52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30 000 евро</w:t>
            </w:r>
          </w:p>
        </w:tc>
      </w:tr>
      <w:tr w:rsidR="006334B3">
        <w:trPr>
          <w:trHeight w:val="20"/>
        </w:trPr>
        <w:tc>
          <w:tcPr>
            <w:tcW w:w="70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 </w:t>
            </w:r>
          </w:p>
        </w:tc>
        <w:tc>
          <w:tcPr>
            <w:tcW w:w="5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 </w:t>
            </w:r>
          </w:p>
        </w:tc>
        <w:tc>
          <w:tcPr>
            <w:tcW w:w="4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 </w:t>
            </w:r>
          </w:p>
        </w:tc>
        <w:tc>
          <w:tcPr>
            <w:tcW w:w="85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 </w:t>
            </w:r>
          </w:p>
        </w:tc>
        <w:tc>
          <w:tcPr>
            <w:tcW w:w="103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 xml:space="preserve">комплект электрооборудования для подключения проектируемого оборудования согласно электротехническим решениям и схеме подключения КГУ, щит управления, щит собственных нужд КГУ 0,4 </w:t>
            </w:r>
            <w:proofErr w:type="spellStart"/>
            <w:r>
              <w:t>кВ</w:t>
            </w:r>
            <w:proofErr w:type="spellEnd"/>
          </w:p>
        </w:tc>
        <w:tc>
          <w:tcPr>
            <w:tcW w:w="8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  <w:jc w:val="center"/>
            </w:pPr>
            <w:r>
              <w:t>»</w:t>
            </w:r>
          </w:p>
        </w:tc>
        <w:tc>
          <w:tcPr>
            <w:tcW w:w="52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294 000 евро</w:t>
            </w:r>
          </w:p>
        </w:tc>
      </w:tr>
      <w:tr w:rsidR="006334B3">
        <w:trPr>
          <w:trHeight w:val="20"/>
        </w:trPr>
        <w:tc>
          <w:tcPr>
            <w:tcW w:w="70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 </w:t>
            </w:r>
          </w:p>
        </w:tc>
        <w:tc>
          <w:tcPr>
            <w:tcW w:w="5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 </w:t>
            </w:r>
          </w:p>
        </w:tc>
        <w:tc>
          <w:tcPr>
            <w:tcW w:w="4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 </w:t>
            </w:r>
          </w:p>
        </w:tc>
        <w:tc>
          <w:tcPr>
            <w:tcW w:w="85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 </w:t>
            </w:r>
          </w:p>
        </w:tc>
        <w:tc>
          <w:tcPr>
            <w:tcW w:w="103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комплект контрольно-измерительных приборов и автоматики</w:t>
            </w:r>
          </w:p>
        </w:tc>
        <w:tc>
          <w:tcPr>
            <w:tcW w:w="8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  <w:jc w:val="center"/>
            </w:pPr>
            <w:r>
              <w:t>»</w:t>
            </w:r>
          </w:p>
        </w:tc>
        <w:tc>
          <w:tcPr>
            <w:tcW w:w="52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15 000 евро</w:t>
            </w:r>
          </w:p>
        </w:tc>
      </w:tr>
      <w:tr w:rsidR="006334B3">
        <w:trPr>
          <w:trHeight w:val="20"/>
        </w:trPr>
        <w:tc>
          <w:tcPr>
            <w:tcW w:w="70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 </w:t>
            </w:r>
          </w:p>
        </w:tc>
        <w:tc>
          <w:tcPr>
            <w:tcW w:w="5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 </w:t>
            </w:r>
          </w:p>
        </w:tc>
        <w:tc>
          <w:tcPr>
            <w:tcW w:w="4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 </w:t>
            </w:r>
          </w:p>
        </w:tc>
        <w:tc>
          <w:tcPr>
            <w:tcW w:w="85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 </w:t>
            </w:r>
          </w:p>
        </w:tc>
        <w:tc>
          <w:tcPr>
            <w:tcW w:w="103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комплект запасных частей на период гарантийного срока эксплуатации для КГУ, комплекты электрооборудования и контрольно-измерительных приборов</w:t>
            </w:r>
          </w:p>
        </w:tc>
        <w:tc>
          <w:tcPr>
            <w:tcW w:w="8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  <w:jc w:val="center"/>
            </w:pPr>
            <w:r>
              <w:t>»</w:t>
            </w:r>
          </w:p>
        </w:tc>
        <w:tc>
          <w:tcPr>
            <w:tcW w:w="52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32 490 евро</w:t>
            </w:r>
          </w:p>
        </w:tc>
      </w:tr>
      <w:tr w:rsidR="006334B3">
        <w:trPr>
          <w:trHeight w:val="20"/>
        </w:trPr>
        <w:tc>
          <w:tcPr>
            <w:tcW w:w="705" w:type="pct"/>
            <w:gridSpan w:val="2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 xml:space="preserve">«Реконструкция котельной с преобразованием в мини-ТЭЦ в г. Борисове с использованием </w:t>
            </w:r>
            <w:proofErr w:type="spellStart"/>
            <w:r>
              <w:t>газопоршневого</w:t>
            </w:r>
            <w:proofErr w:type="spellEnd"/>
            <w:r>
              <w:t xml:space="preserve"> двигателя», Борисовское УП «Жилье»</w:t>
            </w:r>
          </w:p>
        </w:tc>
        <w:tc>
          <w:tcPr>
            <w:tcW w:w="5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Международный банк реконструкции и развития</w:t>
            </w:r>
          </w:p>
        </w:tc>
        <w:tc>
          <w:tcPr>
            <w:tcW w:w="4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1 142 752 евро</w:t>
            </w:r>
          </w:p>
        </w:tc>
        <w:tc>
          <w:tcPr>
            <w:tcW w:w="85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от 30.03.2011</w:t>
            </w:r>
            <w:r>
              <w:br/>
              <w:t>№ EEP/ICB/09/03-04</w:t>
            </w:r>
          </w:p>
        </w:tc>
        <w:tc>
          <w:tcPr>
            <w:tcW w:w="103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комплект КГУ в контейнерном исполнении электрической мощностью около 1,4 МВт и тепловой около 1,6 МВт</w:t>
            </w:r>
          </w:p>
        </w:tc>
        <w:tc>
          <w:tcPr>
            <w:tcW w:w="8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согласно контракту от 30.03.2011 № EEP/ICB/09/03-04</w:t>
            </w:r>
          </w:p>
        </w:tc>
        <w:tc>
          <w:tcPr>
            <w:tcW w:w="52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931 496 евро</w:t>
            </w:r>
          </w:p>
        </w:tc>
      </w:tr>
      <w:tr w:rsidR="006334B3">
        <w:trPr>
          <w:trHeight w:val="20"/>
        </w:trPr>
        <w:tc>
          <w:tcPr>
            <w:tcW w:w="0" w:type="auto"/>
            <w:gridSpan w:val="2"/>
            <w:vMerge/>
            <w:vAlign w:val="center"/>
            <w:hideMark/>
          </w:tcPr>
          <w:p w:rsidR="006334B3" w:rsidRDefault="006334B3">
            <w:pPr>
              <w:rPr>
                <w:rFonts w:eastAsiaTheme="minorEastAsia"/>
              </w:rPr>
            </w:pPr>
          </w:p>
        </w:tc>
        <w:tc>
          <w:tcPr>
            <w:tcW w:w="5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 </w:t>
            </w:r>
          </w:p>
        </w:tc>
        <w:tc>
          <w:tcPr>
            <w:tcW w:w="4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 </w:t>
            </w:r>
          </w:p>
        </w:tc>
        <w:tc>
          <w:tcPr>
            <w:tcW w:w="85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 </w:t>
            </w:r>
          </w:p>
        </w:tc>
        <w:tc>
          <w:tcPr>
            <w:tcW w:w="103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разделительный теплообменник для системы горячего водоснабжения тепловой мощностью 1,4 Гкал/</w:t>
            </w:r>
            <w:proofErr w:type="gramStart"/>
            <w:r>
              <w:t>ч</w:t>
            </w:r>
            <w:proofErr w:type="gramEnd"/>
          </w:p>
        </w:tc>
        <w:tc>
          <w:tcPr>
            <w:tcW w:w="8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  <w:jc w:val="center"/>
            </w:pPr>
            <w:r>
              <w:t>»</w:t>
            </w:r>
          </w:p>
        </w:tc>
        <w:tc>
          <w:tcPr>
            <w:tcW w:w="52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12 100 евро</w:t>
            </w:r>
          </w:p>
        </w:tc>
      </w:tr>
      <w:tr w:rsidR="006334B3">
        <w:trPr>
          <w:trHeight w:val="20"/>
        </w:trPr>
        <w:tc>
          <w:tcPr>
            <w:tcW w:w="0" w:type="auto"/>
            <w:gridSpan w:val="2"/>
            <w:vMerge/>
            <w:vAlign w:val="center"/>
            <w:hideMark/>
          </w:tcPr>
          <w:p w:rsidR="006334B3" w:rsidRDefault="006334B3">
            <w:pPr>
              <w:rPr>
                <w:rFonts w:eastAsiaTheme="minorEastAsia"/>
              </w:rPr>
            </w:pPr>
          </w:p>
        </w:tc>
        <w:tc>
          <w:tcPr>
            <w:tcW w:w="5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 </w:t>
            </w:r>
          </w:p>
        </w:tc>
        <w:tc>
          <w:tcPr>
            <w:tcW w:w="4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 </w:t>
            </w:r>
          </w:p>
        </w:tc>
        <w:tc>
          <w:tcPr>
            <w:tcW w:w="85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 </w:t>
            </w:r>
          </w:p>
        </w:tc>
        <w:tc>
          <w:tcPr>
            <w:tcW w:w="103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теплообменник системы отопления тепловой мощностью 0,4–0,5 Гкал/</w:t>
            </w:r>
            <w:proofErr w:type="gramStart"/>
            <w:r>
              <w:t>ч</w:t>
            </w:r>
            <w:proofErr w:type="gramEnd"/>
          </w:p>
        </w:tc>
        <w:tc>
          <w:tcPr>
            <w:tcW w:w="8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  <w:jc w:val="center"/>
            </w:pPr>
            <w:r>
              <w:t>»</w:t>
            </w:r>
          </w:p>
        </w:tc>
        <w:tc>
          <w:tcPr>
            <w:tcW w:w="52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3 800 евро</w:t>
            </w:r>
          </w:p>
        </w:tc>
      </w:tr>
      <w:tr w:rsidR="006334B3">
        <w:trPr>
          <w:trHeight w:val="20"/>
        </w:trPr>
        <w:tc>
          <w:tcPr>
            <w:tcW w:w="70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 </w:t>
            </w:r>
          </w:p>
        </w:tc>
        <w:tc>
          <w:tcPr>
            <w:tcW w:w="5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 </w:t>
            </w:r>
          </w:p>
        </w:tc>
        <w:tc>
          <w:tcPr>
            <w:tcW w:w="4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 </w:t>
            </w:r>
          </w:p>
        </w:tc>
        <w:tc>
          <w:tcPr>
            <w:tcW w:w="85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 </w:t>
            </w:r>
          </w:p>
        </w:tc>
        <w:tc>
          <w:tcPr>
            <w:tcW w:w="103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комплект электрооборудования, в том числе комплект оборудования для защиты и подключения КГУ к сети 10 кВт</w:t>
            </w:r>
          </w:p>
        </w:tc>
        <w:tc>
          <w:tcPr>
            <w:tcW w:w="8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  <w:jc w:val="center"/>
            </w:pPr>
            <w:r>
              <w:t>»</w:t>
            </w:r>
          </w:p>
        </w:tc>
        <w:tc>
          <w:tcPr>
            <w:tcW w:w="52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50 000 евро</w:t>
            </w:r>
          </w:p>
        </w:tc>
      </w:tr>
      <w:tr w:rsidR="006334B3">
        <w:trPr>
          <w:trHeight w:val="20"/>
        </w:trPr>
        <w:tc>
          <w:tcPr>
            <w:tcW w:w="705" w:type="pct"/>
            <w:gridSpan w:val="2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lastRenderedPageBreak/>
              <w:t>«РК-3 в г. Могилеве. Реконструкция с установкой электрогенерирующего оборудования», РУП «</w:t>
            </w:r>
            <w:proofErr w:type="spellStart"/>
            <w:r>
              <w:t>Могилевэнерго</w:t>
            </w:r>
            <w:proofErr w:type="spellEnd"/>
            <w:r>
              <w:t>»</w:t>
            </w:r>
          </w:p>
        </w:tc>
        <w:tc>
          <w:tcPr>
            <w:tcW w:w="5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Международный банк реконструкции и развития</w:t>
            </w:r>
          </w:p>
        </w:tc>
        <w:tc>
          <w:tcPr>
            <w:tcW w:w="4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22 000 000 долларов США</w:t>
            </w:r>
          </w:p>
        </w:tc>
        <w:tc>
          <w:tcPr>
            <w:tcW w:w="85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от 08.08.2011</w:t>
            </w:r>
            <w:r>
              <w:br/>
              <w:t>№ EEP/ICB/09/04</w:t>
            </w:r>
          </w:p>
        </w:tc>
        <w:tc>
          <w:tcPr>
            <w:tcW w:w="103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газотурбинные установки (далее – ГТУ) (2 единицы) и обязательные запасные части к ним</w:t>
            </w:r>
          </w:p>
        </w:tc>
        <w:tc>
          <w:tcPr>
            <w:tcW w:w="8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согласно контракту от 08.08.2011 № EEP/ICB/09/04</w:t>
            </w:r>
          </w:p>
        </w:tc>
        <w:tc>
          <w:tcPr>
            <w:tcW w:w="52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13 813 891,24 доллара США</w:t>
            </w:r>
          </w:p>
        </w:tc>
      </w:tr>
      <w:tr w:rsidR="006334B3">
        <w:trPr>
          <w:trHeight w:val="20"/>
        </w:trPr>
        <w:tc>
          <w:tcPr>
            <w:tcW w:w="0" w:type="auto"/>
            <w:gridSpan w:val="2"/>
            <w:vMerge/>
            <w:vAlign w:val="center"/>
            <w:hideMark/>
          </w:tcPr>
          <w:p w:rsidR="006334B3" w:rsidRDefault="006334B3">
            <w:pPr>
              <w:rPr>
                <w:rFonts w:eastAsiaTheme="minorEastAsia"/>
              </w:rPr>
            </w:pPr>
          </w:p>
        </w:tc>
        <w:tc>
          <w:tcPr>
            <w:tcW w:w="55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 </w:t>
            </w:r>
          </w:p>
        </w:tc>
        <w:tc>
          <w:tcPr>
            <w:tcW w:w="4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 </w:t>
            </w:r>
          </w:p>
        </w:tc>
        <w:tc>
          <w:tcPr>
            <w:tcW w:w="85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 </w:t>
            </w:r>
          </w:p>
        </w:tc>
        <w:tc>
          <w:tcPr>
            <w:tcW w:w="103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система топливного газа с двумя компрессорными установками и обязательные запасные части к ней</w:t>
            </w:r>
          </w:p>
        </w:tc>
        <w:tc>
          <w:tcPr>
            <w:tcW w:w="8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  <w:jc w:val="center"/>
            </w:pPr>
            <w:r>
              <w:t>»</w:t>
            </w:r>
          </w:p>
        </w:tc>
        <w:tc>
          <w:tcPr>
            <w:tcW w:w="52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1 843 965,3 доллара США</w:t>
            </w:r>
          </w:p>
        </w:tc>
      </w:tr>
      <w:tr w:rsidR="006334B3">
        <w:trPr>
          <w:trHeight w:val="20"/>
        </w:trPr>
        <w:tc>
          <w:tcPr>
            <w:tcW w:w="70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 </w:t>
            </w:r>
          </w:p>
        </w:tc>
        <w:tc>
          <w:tcPr>
            <w:tcW w:w="5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 </w:t>
            </w:r>
          </w:p>
        </w:tc>
        <w:tc>
          <w:tcPr>
            <w:tcW w:w="4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 </w:t>
            </w:r>
          </w:p>
        </w:tc>
        <w:tc>
          <w:tcPr>
            <w:tcW w:w="85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 </w:t>
            </w:r>
          </w:p>
        </w:tc>
        <w:tc>
          <w:tcPr>
            <w:tcW w:w="103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котлы-утилизаторы (далее – КУ) (2 единицы) и обязательные запасные части к ним</w:t>
            </w:r>
          </w:p>
        </w:tc>
        <w:tc>
          <w:tcPr>
            <w:tcW w:w="8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  <w:jc w:val="center"/>
            </w:pPr>
            <w:r>
              <w:t>»</w:t>
            </w:r>
          </w:p>
        </w:tc>
        <w:tc>
          <w:tcPr>
            <w:tcW w:w="52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1 907 500 долларов США</w:t>
            </w:r>
          </w:p>
        </w:tc>
      </w:tr>
      <w:tr w:rsidR="006334B3">
        <w:trPr>
          <w:trHeight w:val="20"/>
        </w:trPr>
        <w:tc>
          <w:tcPr>
            <w:tcW w:w="70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 </w:t>
            </w:r>
          </w:p>
        </w:tc>
        <w:tc>
          <w:tcPr>
            <w:tcW w:w="5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 </w:t>
            </w:r>
          </w:p>
        </w:tc>
        <w:tc>
          <w:tcPr>
            <w:tcW w:w="4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 </w:t>
            </w:r>
          </w:p>
        </w:tc>
        <w:tc>
          <w:tcPr>
            <w:tcW w:w="85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 </w:t>
            </w:r>
          </w:p>
        </w:tc>
        <w:tc>
          <w:tcPr>
            <w:tcW w:w="103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паротурбинная установка (далее – ПТУ) и обязательные запасные части к ней</w:t>
            </w:r>
          </w:p>
        </w:tc>
        <w:tc>
          <w:tcPr>
            <w:tcW w:w="8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  <w:jc w:val="center"/>
            </w:pPr>
            <w:r>
              <w:t>»</w:t>
            </w:r>
          </w:p>
        </w:tc>
        <w:tc>
          <w:tcPr>
            <w:tcW w:w="52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1 184 500 долларов США</w:t>
            </w:r>
          </w:p>
        </w:tc>
      </w:tr>
      <w:tr w:rsidR="006334B3">
        <w:trPr>
          <w:trHeight w:val="20"/>
        </w:trPr>
        <w:tc>
          <w:tcPr>
            <w:tcW w:w="70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 </w:t>
            </w:r>
          </w:p>
        </w:tc>
        <w:tc>
          <w:tcPr>
            <w:tcW w:w="5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 </w:t>
            </w:r>
          </w:p>
        </w:tc>
        <w:tc>
          <w:tcPr>
            <w:tcW w:w="4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 </w:t>
            </w:r>
          </w:p>
        </w:tc>
        <w:tc>
          <w:tcPr>
            <w:tcW w:w="85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 </w:t>
            </w:r>
          </w:p>
        </w:tc>
        <w:tc>
          <w:tcPr>
            <w:tcW w:w="103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быстродействующая редукционно-охладительная установка</w:t>
            </w:r>
          </w:p>
        </w:tc>
        <w:tc>
          <w:tcPr>
            <w:tcW w:w="8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  <w:jc w:val="center"/>
            </w:pPr>
            <w:r>
              <w:t>»</w:t>
            </w:r>
          </w:p>
        </w:tc>
        <w:tc>
          <w:tcPr>
            <w:tcW w:w="52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409 481,22 доллара США</w:t>
            </w:r>
          </w:p>
        </w:tc>
      </w:tr>
      <w:tr w:rsidR="006334B3">
        <w:trPr>
          <w:trHeight w:val="20"/>
        </w:trPr>
        <w:tc>
          <w:tcPr>
            <w:tcW w:w="70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 </w:t>
            </w:r>
          </w:p>
        </w:tc>
        <w:tc>
          <w:tcPr>
            <w:tcW w:w="5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 </w:t>
            </w:r>
          </w:p>
        </w:tc>
        <w:tc>
          <w:tcPr>
            <w:tcW w:w="4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 </w:t>
            </w:r>
          </w:p>
        </w:tc>
        <w:tc>
          <w:tcPr>
            <w:tcW w:w="85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 </w:t>
            </w:r>
          </w:p>
        </w:tc>
        <w:tc>
          <w:tcPr>
            <w:tcW w:w="103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сетевой подогреватель</w:t>
            </w:r>
          </w:p>
        </w:tc>
        <w:tc>
          <w:tcPr>
            <w:tcW w:w="8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  <w:jc w:val="center"/>
            </w:pPr>
            <w:r>
              <w:t>»</w:t>
            </w:r>
          </w:p>
        </w:tc>
        <w:tc>
          <w:tcPr>
            <w:tcW w:w="52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251 463,84 доллара США</w:t>
            </w:r>
          </w:p>
        </w:tc>
      </w:tr>
      <w:tr w:rsidR="006334B3">
        <w:trPr>
          <w:trHeight w:val="20"/>
        </w:trPr>
        <w:tc>
          <w:tcPr>
            <w:tcW w:w="70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 </w:t>
            </w:r>
          </w:p>
        </w:tc>
        <w:tc>
          <w:tcPr>
            <w:tcW w:w="5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 </w:t>
            </w:r>
          </w:p>
        </w:tc>
        <w:tc>
          <w:tcPr>
            <w:tcW w:w="4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 </w:t>
            </w:r>
          </w:p>
        </w:tc>
        <w:tc>
          <w:tcPr>
            <w:tcW w:w="85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 </w:t>
            </w:r>
          </w:p>
        </w:tc>
        <w:tc>
          <w:tcPr>
            <w:tcW w:w="103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маслоочистительная установка</w:t>
            </w:r>
          </w:p>
        </w:tc>
        <w:tc>
          <w:tcPr>
            <w:tcW w:w="8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  <w:jc w:val="center"/>
            </w:pPr>
            <w:r>
              <w:t>»</w:t>
            </w:r>
          </w:p>
        </w:tc>
        <w:tc>
          <w:tcPr>
            <w:tcW w:w="52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200 123,01 доллара США</w:t>
            </w:r>
          </w:p>
        </w:tc>
      </w:tr>
      <w:tr w:rsidR="006334B3">
        <w:trPr>
          <w:trHeight w:val="20"/>
        </w:trPr>
        <w:tc>
          <w:tcPr>
            <w:tcW w:w="70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 </w:t>
            </w:r>
          </w:p>
        </w:tc>
        <w:tc>
          <w:tcPr>
            <w:tcW w:w="5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 </w:t>
            </w:r>
          </w:p>
        </w:tc>
        <w:tc>
          <w:tcPr>
            <w:tcW w:w="4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 </w:t>
            </w:r>
          </w:p>
        </w:tc>
        <w:tc>
          <w:tcPr>
            <w:tcW w:w="85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 </w:t>
            </w:r>
          </w:p>
        </w:tc>
        <w:tc>
          <w:tcPr>
            <w:tcW w:w="103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 xml:space="preserve">распределительное устройство 10,5 </w:t>
            </w:r>
            <w:proofErr w:type="spellStart"/>
            <w:r>
              <w:t>кВ</w:t>
            </w:r>
            <w:proofErr w:type="spellEnd"/>
          </w:p>
        </w:tc>
        <w:tc>
          <w:tcPr>
            <w:tcW w:w="8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  <w:jc w:val="center"/>
            </w:pPr>
            <w:r>
              <w:t>»</w:t>
            </w:r>
          </w:p>
        </w:tc>
        <w:tc>
          <w:tcPr>
            <w:tcW w:w="52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922 408,89 доллара США</w:t>
            </w:r>
          </w:p>
        </w:tc>
      </w:tr>
      <w:tr w:rsidR="006334B3">
        <w:trPr>
          <w:trHeight w:val="20"/>
        </w:trPr>
        <w:tc>
          <w:tcPr>
            <w:tcW w:w="70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 </w:t>
            </w:r>
          </w:p>
        </w:tc>
        <w:tc>
          <w:tcPr>
            <w:tcW w:w="5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 </w:t>
            </w:r>
          </w:p>
        </w:tc>
        <w:tc>
          <w:tcPr>
            <w:tcW w:w="4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 </w:t>
            </w:r>
          </w:p>
        </w:tc>
        <w:tc>
          <w:tcPr>
            <w:tcW w:w="85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 </w:t>
            </w:r>
          </w:p>
        </w:tc>
        <w:tc>
          <w:tcPr>
            <w:tcW w:w="103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 xml:space="preserve">запасные части к распределительному устройству 10,5 </w:t>
            </w:r>
            <w:proofErr w:type="spellStart"/>
            <w:r>
              <w:t>кВ</w:t>
            </w:r>
            <w:proofErr w:type="spellEnd"/>
          </w:p>
        </w:tc>
        <w:tc>
          <w:tcPr>
            <w:tcW w:w="8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  <w:jc w:val="center"/>
            </w:pPr>
            <w:r>
              <w:t>»</w:t>
            </w:r>
          </w:p>
        </w:tc>
        <w:tc>
          <w:tcPr>
            <w:tcW w:w="52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28 527 долларов США</w:t>
            </w:r>
          </w:p>
        </w:tc>
      </w:tr>
      <w:tr w:rsidR="006334B3">
        <w:trPr>
          <w:trHeight w:val="20"/>
        </w:trPr>
        <w:tc>
          <w:tcPr>
            <w:tcW w:w="70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 </w:t>
            </w:r>
          </w:p>
        </w:tc>
        <w:tc>
          <w:tcPr>
            <w:tcW w:w="5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 </w:t>
            </w:r>
          </w:p>
        </w:tc>
        <w:tc>
          <w:tcPr>
            <w:tcW w:w="4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 </w:t>
            </w:r>
          </w:p>
        </w:tc>
        <w:tc>
          <w:tcPr>
            <w:tcW w:w="85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 </w:t>
            </w:r>
          </w:p>
        </w:tc>
        <w:tc>
          <w:tcPr>
            <w:tcW w:w="103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 xml:space="preserve">распределительное устройство для собственных нужд 0,4 </w:t>
            </w:r>
            <w:proofErr w:type="spellStart"/>
            <w:r>
              <w:t>кВ</w:t>
            </w:r>
            <w:proofErr w:type="spellEnd"/>
          </w:p>
        </w:tc>
        <w:tc>
          <w:tcPr>
            <w:tcW w:w="8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  <w:jc w:val="center"/>
            </w:pPr>
            <w:r>
              <w:t>»</w:t>
            </w:r>
          </w:p>
        </w:tc>
        <w:tc>
          <w:tcPr>
            <w:tcW w:w="52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79 420,5 доллара США</w:t>
            </w:r>
          </w:p>
        </w:tc>
      </w:tr>
      <w:tr w:rsidR="006334B3">
        <w:trPr>
          <w:trHeight w:val="20"/>
        </w:trPr>
        <w:tc>
          <w:tcPr>
            <w:tcW w:w="70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 </w:t>
            </w:r>
          </w:p>
        </w:tc>
        <w:tc>
          <w:tcPr>
            <w:tcW w:w="5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 </w:t>
            </w:r>
          </w:p>
        </w:tc>
        <w:tc>
          <w:tcPr>
            <w:tcW w:w="4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 </w:t>
            </w:r>
          </w:p>
        </w:tc>
        <w:tc>
          <w:tcPr>
            <w:tcW w:w="85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 </w:t>
            </w:r>
          </w:p>
        </w:tc>
        <w:tc>
          <w:tcPr>
            <w:tcW w:w="103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запасные части к распределительному устройству для собственных нужд 0,4 </w:t>
            </w:r>
            <w:proofErr w:type="spellStart"/>
            <w:r>
              <w:t>кВ</w:t>
            </w:r>
            <w:proofErr w:type="spellEnd"/>
          </w:p>
        </w:tc>
        <w:tc>
          <w:tcPr>
            <w:tcW w:w="8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  <w:jc w:val="center"/>
            </w:pPr>
            <w:r>
              <w:t>»</w:t>
            </w:r>
          </w:p>
        </w:tc>
        <w:tc>
          <w:tcPr>
            <w:tcW w:w="52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3 308,91 доллара США</w:t>
            </w:r>
          </w:p>
        </w:tc>
      </w:tr>
      <w:tr w:rsidR="006334B3">
        <w:trPr>
          <w:trHeight w:val="20"/>
        </w:trPr>
        <w:tc>
          <w:tcPr>
            <w:tcW w:w="70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 </w:t>
            </w:r>
          </w:p>
        </w:tc>
        <w:tc>
          <w:tcPr>
            <w:tcW w:w="5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 </w:t>
            </w:r>
          </w:p>
        </w:tc>
        <w:tc>
          <w:tcPr>
            <w:tcW w:w="4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 </w:t>
            </w:r>
          </w:p>
        </w:tc>
        <w:tc>
          <w:tcPr>
            <w:tcW w:w="85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 </w:t>
            </w:r>
          </w:p>
        </w:tc>
        <w:tc>
          <w:tcPr>
            <w:tcW w:w="103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АСУ ТП парогазовой установки (далее – ПГУ)</w:t>
            </w:r>
          </w:p>
        </w:tc>
        <w:tc>
          <w:tcPr>
            <w:tcW w:w="8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  <w:jc w:val="center"/>
            </w:pPr>
            <w:r>
              <w:t>»</w:t>
            </w:r>
          </w:p>
        </w:tc>
        <w:tc>
          <w:tcPr>
            <w:tcW w:w="52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603 088,53 доллара США</w:t>
            </w:r>
          </w:p>
        </w:tc>
      </w:tr>
      <w:tr w:rsidR="006334B3">
        <w:trPr>
          <w:trHeight w:val="20"/>
        </w:trPr>
        <w:tc>
          <w:tcPr>
            <w:tcW w:w="70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 </w:t>
            </w:r>
          </w:p>
        </w:tc>
        <w:tc>
          <w:tcPr>
            <w:tcW w:w="5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 </w:t>
            </w:r>
          </w:p>
        </w:tc>
        <w:tc>
          <w:tcPr>
            <w:tcW w:w="4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 </w:t>
            </w:r>
          </w:p>
        </w:tc>
        <w:tc>
          <w:tcPr>
            <w:tcW w:w="85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 </w:t>
            </w:r>
          </w:p>
        </w:tc>
        <w:tc>
          <w:tcPr>
            <w:tcW w:w="103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запасные части к АСУ ТП ПГУ</w:t>
            </w:r>
          </w:p>
        </w:tc>
        <w:tc>
          <w:tcPr>
            <w:tcW w:w="8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  <w:jc w:val="center"/>
            </w:pPr>
            <w:r>
              <w:t>»</w:t>
            </w:r>
          </w:p>
        </w:tc>
        <w:tc>
          <w:tcPr>
            <w:tcW w:w="52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21 873,66 доллара США</w:t>
            </w:r>
          </w:p>
        </w:tc>
      </w:tr>
      <w:tr w:rsidR="006334B3">
        <w:trPr>
          <w:trHeight w:val="20"/>
        </w:trPr>
        <w:tc>
          <w:tcPr>
            <w:tcW w:w="705" w:type="pct"/>
            <w:gridSpan w:val="2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 xml:space="preserve">«Реконструкция котельного цеха № 3 (РК-3) </w:t>
            </w:r>
            <w:proofErr w:type="spellStart"/>
            <w:r>
              <w:t>Жодинской</w:t>
            </w:r>
            <w:proofErr w:type="spellEnd"/>
            <w:r>
              <w:t xml:space="preserve"> ТЭЦ в г. Борисове со строительством парогазовой установки», </w:t>
            </w:r>
            <w:r>
              <w:br/>
            </w:r>
            <w:r>
              <w:lastRenderedPageBreak/>
              <w:t>РУП «</w:t>
            </w:r>
            <w:proofErr w:type="spellStart"/>
            <w:r>
              <w:t>Минскэнерго</w:t>
            </w:r>
            <w:proofErr w:type="spellEnd"/>
            <w:r>
              <w:t>»</w:t>
            </w:r>
          </w:p>
        </w:tc>
        <w:tc>
          <w:tcPr>
            <w:tcW w:w="5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lastRenderedPageBreak/>
              <w:t>Международный банк реконструкции и развития</w:t>
            </w:r>
          </w:p>
        </w:tc>
        <w:tc>
          <w:tcPr>
            <w:tcW w:w="4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87 100 000 долларов США</w:t>
            </w:r>
          </w:p>
        </w:tc>
        <w:tc>
          <w:tcPr>
            <w:tcW w:w="85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от 28.12.2011 № E</w:t>
            </w:r>
            <w:proofErr w:type="gramStart"/>
            <w:r>
              <w:t>Е</w:t>
            </w:r>
            <w:proofErr w:type="gramEnd"/>
            <w:r>
              <w:t>P/ICB/09/05</w:t>
            </w:r>
          </w:p>
        </w:tc>
        <w:tc>
          <w:tcPr>
            <w:tcW w:w="103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энергетическая ГТУ</w:t>
            </w:r>
          </w:p>
        </w:tc>
        <w:tc>
          <w:tcPr>
            <w:tcW w:w="8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согласно контракту от 28.12.2011</w:t>
            </w:r>
            <w:r>
              <w:br/>
              <w:t>№ EEP/ICB/09/05</w:t>
            </w:r>
          </w:p>
        </w:tc>
        <w:tc>
          <w:tcPr>
            <w:tcW w:w="52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175 175 590 шведских крон</w:t>
            </w:r>
          </w:p>
        </w:tc>
      </w:tr>
      <w:tr w:rsidR="006334B3">
        <w:trPr>
          <w:trHeight w:val="20"/>
        </w:trPr>
        <w:tc>
          <w:tcPr>
            <w:tcW w:w="0" w:type="auto"/>
            <w:gridSpan w:val="2"/>
            <w:vMerge/>
            <w:vAlign w:val="center"/>
            <w:hideMark/>
          </w:tcPr>
          <w:p w:rsidR="006334B3" w:rsidRDefault="006334B3">
            <w:pPr>
              <w:rPr>
                <w:rFonts w:eastAsiaTheme="minorEastAsia"/>
              </w:rPr>
            </w:pPr>
          </w:p>
        </w:tc>
        <w:tc>
          <w:tcPr>
            <w:tcW w:w="5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newncpi"/>
              <w:spacing w:before="120" w:line="20" w:lineRule="atLeast"/>
            </w:pPr>
            <w:r>
              <w:t> </w:t>
            </w:r>
          </w:p>
        </w:tc>
        <w:tc>
          <w:tcPr>
            <w:tcW w:w="4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 </w:t>
            </w:r>
          </w:p>
        </w:tc>
        <w:tc>
          <w:tcPr>
            <w:tcW w:w="85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 </w:t>
            </w:r>
          </w:p>
        </w:tc>
        <w:tc>
          <w:tcPr>
            <w:tcW w:w="103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 xml:space="preserve">утилизационная котельная установка для поставляемой ГТУ, включая комплект группы питательных </w:t>
            </w:r>
            <w:r>
              <w:lastRenderedPageBreak/>
              <w:t>насосов для питания испарительных контуров КУ с необходимым эксплуатационным и ремонтным резервом</w:t>
            </w:r>
          </w:p>
        </w:tc>
        <w:tc>
          <w:tcPr>
            <w:tcW w:w="8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  <w:jc w:val="center"/>
            </w:pPr>
            <w:r>
              <w:lastRenderedPageBreak/>
              <w:t>»</w:t>
            </w:r>
          </w:p>
        </w:tc>
        <w:tc>
          <w:tcPr>
            <w:tcW w:w="52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7 600 000 евро</w:t>
            </w:r>
          </w:p>
        </w:tc>
      </w:tr>
      <w:tr w:rsidR="006334B3">
        <w:trPr>
          <w:trHeight w:val="20"/>
        </w:trPr>
        <w:tc>
          <w:tcPr>
            <w:tcW w:w="70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line="20" w:lineRule="atLeast"/>
            </w:pPr>
            <w:r>
              <w:lastRenderedPageBreak/>
              <w:t> </w:t>
            </w:r>
          </w:p>
        </w:tc>
        <w:tc>
          <w:tcPr>
            <w:tcW w:w="5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line="20" w:lineRule="atLeast"/>
            </w:pPr>
            <w:r>
              <w:t> </w:t>
            </w:r>
          </w:p>
        </w:tc>
        <w:tc>
          <w:tcPr>
            <w:tcW w:w="4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line="20" w:lineRule="atLeast"/>
            </w:pPr>
            <w:r>
              <w:t> </w:t>
            </w:r>
          </w:p>
        </w:tc>
        <w:tc>
          <w:tcPr>
            <w:tcW w:w="85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line="20" w:lineRule="atLeast"/>
            </w:pPr>
            <w:r>
              <w:t> </w:t>
            </w:r>
          </w:p>
        </w:tc>
        <w:tc>
          <w:tcPr>
            <w:tcW w:w="103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/>
            </w:pPr>
            <w:r>
              <w:t xml:space="preserve">ПТУ, </w:t>
            </w:r>
            <w:proofErr w:type="gramStart"/>
            <w:r>
              <w:t>включающая</w:t>
            </w:r>
            <w:proofErr w:type="gramEnd"/>
            <w:r>
              <w:t>:</w:t>
            </w:r>
          </w:p>
          <w:p w:rsidR="006334B3" w:rsidRDefault="006334B3">
            <w:pPr>
              <w:pStyle w:val="table10"/>
              <w:spacing w:line="20" w:lineRule="atLeast"/>
              <w:ind w:left="284"/>
            </w:pPr>
            <w:r>
              <w:t>конденсатор паровой турбины</w:t>
            </w:r>
            <w:r>
              <w:br/>
            </w:r>
            <w:r>
              <w:br/>
              <w:t>теплофикационную установку</w:t>
            </w:r>
            <w:r>
              <w:br/>
            </w:r>
            <w:r>
              <w:br/>
              <w:t xml:space="preserve">электрические синхронные генераторы переменного тока с системой возбуждения (2 единицы), комплектующие </w:t>
            </w:r>
            <w:proofErr w:type="gramStart"/>
            <w:r>
              <w:t>для</w:t>
            </w:r>
            <w:proofErr w:type="gramEnd"/>
            <w:r>
              <w:t xml:space="preserve"> применяемой подрядчиком ПГУ</w:t>
            </w:r>
          </w:p>
        </w:tc>
        <w:tc>
          <w:tcPr>
            <w:tcW w:w="8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line="20" w:lineRule="atLeast"/>
              <w:jc w:val="center"/>
            </w:pPr>
            <w:r>
              <w:t>»</w:t>
            </w:r>
          </w:p>
        </w:tc>
        <w:tc>
          <w:tcPr>
            <w:tcW w:w="52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line="20" w:lineRule="atLeast"/>
            </w:pPr>
            <w:r>
              <w:t>8 465 100 евро</w:t>
            </w:r>
          </w:p>
        </w:tc>
      </w:tr>
      <w:tr w:rsidR="006334B3">
        <w:trPr>
          <w:trHeight w:val="20"/>
        </w:trPr>
        <w:tc>
          <w:tcPr>
            <w:tcW w:w="70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line="20" w:lineRule="atLeast"/>
            </w:pPr>
            <w:r>
              <w:t> </w:t>
            </w:r>
          </w:p>
        </w:tc>
        <w:tc>
          <w:tcPr>
            <w:tcW w:w="5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line="20" w:lineRule="atLeast"/>
            </w:pPr>
            <w:r>
              <w:t> </w:t>
            </w:r>
          </w:p>
        </w:tc>
        <w:tc>
          <w:tcPr>
            <w:tcW w:w="4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line="20" w:lineRule="atLeast"/>
            </w:pPr>
            <w:r>
              <w:t> </w:t>
            </w:r>
          </w:p>
        </w:tc>
        <w:tc>
          <w:tcPr>
            <w:tcW w:w="85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line="20" w:lineRule="atLeast"/>
            </w:pPr>
            <w:r>
              <w:t> </w:t>
            </w:r>
          </w:p>
        </w:tc>
        <w:tc>
          <w:tcPr>
            <w:tcW w:w="103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пусковой паровой котел малой мощности</w:t>
            </w:r>
          </w:p>
        </w:tc>
        <w:tc>
          <w:tcPr>
            <w:tcW w:w="8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line="20" w:lineRule="atLeast"/>
              <w:jc w:val="center"/>
            </w:pPr>
            <w:r>
              <w:t>»</w:t>
            </w:r>
          </w:p>
        </w:tc>
        <w:tc>
          <w:tcPr>
            <w:tcW w:w="52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line="20" w:lineRule="atLeast"/>
            </w:pPr>
            <w:r>
              <w:t>118 112 евро</w:t>
            </w:r>
          </w:p>
        </w:tc>
      </w:tr>
      <w:tr w:rsidR="006334B3">
        <w:trPr>
          <w:trHeight w:val="20"/>
        </w:trPr>
        <w:tc>
          <w:tcPr>
            <w:tcW w:w="70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line="20" w:lineRule="atLeast"/>
            </w:pPr>
            <w:r>
              <w:t> </w:t>
            </w:r>
          </w:p>
        </w:tc>
        <w:tc>
          <w:tcPr>
            <w:tcW w:w="5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line="20" w:lineRule="atLeast"/>
            </w:pPr>
            <w:r>
              <w:t> </w:t>
            </w:r>
          </w:p>
        </w:tc>
        <w:tc>
          <w:tcPr>
            <w:tcW w:w="4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line="20" w:lineRule="atLeast"/>
            </w:pPr>
            <w:r>
              <w:t> </w:t>
            </w:r>
          </w:p>
        </w:tc>
        <w:tc>
          <w:tcPr>
            <w:tcW w:w="85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line="20" w:lineRule="atLeast"/>
            </w:pPr>
            <w:r>
              <w:t> </w:t>
            </w:r>
          </w:p>
        </w:tc>
        <w:tc>
          <w:tcPr>
            <w:tcW w:w="103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 xml:space="preserve">комплект трубопроводов внутренних связей ПГУ (включая трубопроводы связей с общей технологической схемой КЦ-3) с запорной, регулирующей и защитной арматурой, </w:t>
            </w:r>
            <w:proofErr w:type="spellStart"/>
            <w:r>
              <w:t>пускосбросными</w:t>
            </w:r>
            <w:proofErr w:type="spellEnd"/>
            <w:r>
              <w:t xml:space="preserve"> устройствами, теплообменными аппаратами, дренажной системой, включая расширители, баки, насосное оборудование</w:t>
            </w:r>
          </w:p>
        </w:tc>
        <w:tc>
          <w:tcPr>
            <w:tcW w:w="8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line="20" w:lineRule="atLeast"/>
              <w:jc w:val="center"/>
            </w:pPr>
            <w:r>
              <w:t>»</w:t>
            </w:r>
          </w:p>
        </w:tc>
        <w:tc>
          <w:tcPr>
            <w:tcW w:w="52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line="20" w:lineRule="atLeast"/>
            </w:pPr>
            <w:r>
              <w:t>2 888 132 евро</w:t>
            </w:r>
          </w:p>
        </w:tc>
      </w:tr>
      <w:tr w:rsidR="006334B3">
        <w:trPr>
          <w:trHeight w:val="20"/>
        </w:trPr>
        <w:tc>
          <w:tcPr>
            <w:tcW w:w="70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line="20" w:lineRule="atLeast"/>
            </w:pPr>
            <w:r>
              <w:t> </w:t>
            </w:r>
          </w:p>
        </w:tc>
        <w:tc>
          <w:tcPr>
            <w:tcW w:w="5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line="20" w:lineRule="atLeast"/>
            </w:pPr>
            <w:r>
              <w:t> </w:t>
            </w:r>
          </w:p>
        </w:tc>
        <w:tc>
          <w:tcPr>
            <w:tcW w:w="4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line="20" w:lineRule="atLeast"/>
            </w:pPr>
            <w:r>
              <w:t> </w:t>
            </w:r>
          </w:p>
        </w:tc>
        <w:tc>
          <w:tcPr>
            <w:tcW w:w="85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line="20" w:lineRule="atLeast"/>
            </w:pPr>
            <w:r>
              <w:t> </w:t>
            </w:r>
          </w:p>
        </w:tc>
        <w:tc>
          <w:tcPr>
            <w:tcW w:w="103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комплект инструмента и принадлежностей для проведения регламентных работ и технического обслуживания</w:t>
            </w:r>
          </w:p>
        </w:tc>
        <w:tc>
          <w:tcPr>
            <w:tcW w:w="8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line="20" w:lineRule="atLeast"/>
              <w:jc w:val="center"/>
            </w:pPr>
            <w:r>
              <w:t>»</w:t>
            </w:r>
          </w:p>
        </w:tc>
        <w:tc>
          <w:tcPr>
            <w:tcW w:w="52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line="20" w:lineRule="atLeast"/>
            </w:pPr>
            <w:r>
              <w:t>51 422 евро</w:t>
            </w:r>
          </w:p>
        </w:tc>
      </w:tr>
      <w:tr w:rsidR="006334B3">
        <w:trPr>
          <w:trHeight w:val="20"/>
        </w:trPr>
        <w:tc>
          <w:tcPr>
            <w:tcW w:w="70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line="20" w:lineRule="atLeast"/>
            </w:pPr>
            <w:r>
              <w:t> </w:t>
            </w:r>
          </w:p>
        </w:tc>
        <w:tc>
          <w:tcPr>
            <w:tcW w:w="5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line="20" w:lineRule="atLeast"/>
            </w:pPr>
            <w:r>
              <w:t> </w:t>
            </w:r>
          </w:p>
        </w:tc>
        <w:tc>
          <w:tcPr>
            <w:tcW w:w="4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line="20" w:lineRule="atLeast"/>
            </w:pPr>
            <w:r>
              <w:t> </w:t>
            </w:r>
          </w:p>
        </w:tc>
        <w:tc>
          <w:tcPr>
            <w:tcW w:w="85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line="20" w:lineRule="atLeast"/>
            </w:pPr>
            <w:r>
              <w:t> </w:t>
            </w:r>
          </w:p>
        </w:tc>
        <w:tc>
          <w:tcPr>
            <w:tcW w:w="103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комплект оборудования водоподготовительной установки для обеспечения необходимого качества питательной воды, требуемой для эксплуатации поставляемого основного оборудования ПГУ (КУ, паровая турбина), в том числе комплект устрой</w:t>
            </w:r>
            <w:proofErr w:type="gramStart"/>
            <w:r>
              <w:t>ств дл</w:t>
            </w:r>
            <w:proofErr w:type="gramEnd"/>
            <w:r>
              <w:t>я приготовления и дозирования реагентов в пароводяные тракты ПГУ</w:t>
            </w:r>
          </w:p>
        </w:tc>
        <w:tc>
          <w:tcPr>
            <w:tcW w:w="8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line="20" w:lineRule="atLeast"/>
              <w:jc w:val="center"/>
            </w:pPr>
            <w:r>
              <w:t>»</w:t>
            </w:r>
          </w:p>
        </w:tc>
        <w:tc>
          <w:tcPr>
            <w:tcW w:w="52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line="20" w:lineRule="atLeast"/>
            </w:pPr>
            <w:r>
              <w:t>899 212 евро</w:t>
            </w:r>
          </w:p>
        </w:tc>
      </w:tr>
      <w:tr w:rsidR="006334B3">
        <w:trPr>
          <w:trHeight w:val="20"/>
        </w:trPr>
        <w:tc>
          <w:tcPr>
            <w:tcW w:w="70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line="20" w:lineRule="atLeast"/>
            </w:pPr>
            <w:r>
              <w:t> </w:t>
            </w:r>
          </w:p>
        </w:tc>
        <w:tc>
          <w:tcPr>
            <w:tcW w:w="5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line="20" w:lineRule="atLeast"/>
            </w:pPr>
            <w:r>
              <w:t> </w:t>
            </w:r>
          </w:p>
        </w:tc>
        <w:tc>
          <w:tcPr>
            <w:tcW w:w="4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line="20" w:lineRule="atLeast"/>
            </w:pPr>
            <w:r>
              <w:t> </w:t>
            </w:r>
          </w:p>
        </w:tc>
        <w:tc>
          <w:tcPr>
            <w:tcW w:w="85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line="20" w:lineRule="atLeast"/>
            </w:pPr>
            <w:r>
              <w:t> </w:t>
            </w:r>
          </w:p>
        </w:tc>
        <w:tc>
          <w:tcPr>
            <w:tcW w:w="103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 xml:space="preserve">автоматизированная система </w:t>
            </w:r>
            <w:proofErr w:type="gramStart"/>
            <w:r>
              <w:t xml:space="preserve">контроля </w:t>
            </w:r>
            <w:r>
              <w:lastRenderedPageBreak/>
              <w:t>за</w:t>
            </w:r>
            <w:proofErr w:type="gramEnd"/>
            <w:r>
              <w:t xml:space="preserve"> выбросами загрязняющих веществ и парниковых газов в атмосферу от ПГУ, включая пусковой паровой котел, в соответствии с ТКП 17.13-01-2008 «Правила проектирования и эксплуатации автоматизированных систем контроля за выбросами загрязняющих веществ и парниковых газов в атмосферный воздух»</w:t>
            </w:r>
          </w:p>
        </w:tc>
        <w:tc>
          <w:tcPr>
            <w:tcW w:w="8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line="20" w:lineRule="atLeast"/>
              <w:jc w:val="center"/>
            </w:pPr>
            <w:r>
              <w:lastRenderedPageBreak/>
              <w:t>»</w:t>
            </w:r>
          </w:p>
        </w:tc>
        <w:tc>
          <w:tcPr>
            <w:tcW w:w="52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line="20" w:lineRule="atLeast"/>
            </w:pPr>
            <w:r>
              <w:t>113 666 евро</w:t>
            </w:r>
          </w:p>
        </w:tc>
      </w:tr>
      <w:tr w:rsidR="006334B3">
        <w:trPr>
          <w:trHeight w:val="20"/>
        </w:trPr>
        <w:tc>
          <w:tcPr>
            <w:tcW w:w="70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line="20" w:lineRule="atLeast"/>
            </w:pPr>
            <w:r>
              <w:lastRenderedPageBreak/>
              <w:t> </w:t>
            </w:r>
          </w:p>
        </w:tc>
        <w:tc>
          <w:tcPr>
            <w:tcW w:w="5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line="20" w:lineRule="atLeast"/>
            </w:pPr>
            <w:r>
              <w:t> </w:t>
            </w:r>
          </w:p>
        </w:tc>
        <w:tc>
          <w:tcPr>
            <w:tcW w:w="4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line="20" w:lineRule="atLeast"/>
            </w:pPr>
            <w:r>
              <w:t> </w:t>
            </w:r>
          </w:p>
        </w:tc>
        <w:tc>
          <w:tcPr>
            <w:tcW w:w="85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line="20" w:lineRule="atLeast"/>
            </w:pPr>
            <w:r>
              <w:t> </w:t>
            </w:r>
          </w:p>
        </w:tc>
        <w:tc>
          <w:tcPr>
            <w:tcW w:w="103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 xml:space="preserve">комплект оборудования, в том числе мебель, для организации </w:t>
            </w:r>
            <w:proofErr w:type="gramStart"/>
            <w:r>
              <w:t>экспресс-лаборатории</w:t>
            </w:r>
            <w:proofErr w:type="gramEnd"/>
            <w:r>
              <w:t xml:space="preserve"> по контролю за водно-химическим режимом при эксплуатации ПГУ</w:t>
            </w:r>
          </w:p>
        </w:tc>
        <w:tc>
          <w:tcPr>
            <w:tcW w:w="8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line="20" w:lineRule="atLeast"/>
              <w:jc w:val="center"/>
            </w:pPr>
            <w:r>
              <w:t>»</w:t>
            </w:r>
          </w:p>
        </w:tc>
        <w:tc>
          <w:tcPr>
            <w:tcW w:w="52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line="20" w:lineRule="atLeast"/>
            </w:pPr>
            <w:r>
              <w:t>30 916 евро</w:t>
            </w:r>
          </w:p>
        </w:tc>
      </w:tr>
      <w:tr w:rsidR="006334B3">
        <w:trPr>
          <w:trHeight w:val="20"/>
        </w:trPr>
        <w:tc>
          <w:tcPr>
            <w:tcW w:w="70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line="20" w:lineRule="atLeast"/>
            </w:pPr>
            <w:r>
              <w:t> </w:t>
            </w:r>
          </w:p>
        </w:tc>
        <w:tc>
          <w:tcPr>
            <w:tcW w:w="5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line="20" w:lineRule="atLeast"/>
            </w:pPr>
            <w:r>
              <w:t> </w:t>
            </w:r>
          </w:p>
        </w:tc>
        <w:tc>
          <w:tcPr>
            <w:tcW w:w="4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line="20" w:lineRule="atLeast"/>
            </w:pPr>
            <w:r>
              <w:t> </w:t>
            </w:r>
          </w:p>
        </w:tc>
        <w:tc>
          <w:tcPr>
            <w:tcW w:w="85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line="20" w:lineRule="atLeast"/>
            </w:pPr>
            <w:r>
              <w:t> </w:t>
            </w:r>
          </w:p>
        </w:tc>
        <w:tc>
          <w:tcPr>
            <w:tcW w:w="103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комплект оборудования для подготовки топливного газа, рассчитанного на обеспечение работы ГТУ, дожимной компрессорной станции</w:t>
            </w:r>
          </w:p>
        </w:tc>
        <w:tc>
          <w:tcPr>
            <w:tcW w:w="8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line="20" w:lineRule="atLeast"/>
              <w:jc w:val="center"/>
            </w:pPr>
            <w:r>
              <w:t>»</w:t>
            </w:r>
          </w:p>
        </w:tc>
        <w:tc>
          <w:tcPr>
            <w:tcW w:w="52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line="20" w:lineRule="atLeast"/>
            </w:pPr>
            <w:r>
              <w:t>3 510 165 евро</w:t>
            </w:r>
          </w:p>
        </w:tc>
      </w:tr>
      <w:tr w:rsidR="006334B3">
        <w:trPr>
          <w:trHeight w:val="20"/>
        </w:trPr>
        <w:tc>
          <w:tcPr>
            <w:tcW w:w="70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line="20" w:lineRule="atLeast"/>
            </w:pPr>
            <w:r>
              <w:t> </w:t>
            </w:r>
          </w:p>
        </w:tc>
        <w:tc>
          <w:tcPr>
            <w:tcW w:w="5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line="20" w:lineRule="atLeast"/>
            </w:pPr>
            <w:r>
              <w:t> </w:t>
            </w:r>
          </w:p>
        </w:tc>
        <w:tc>
          <w:tcPr>
            <w:tcW w:w="4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line="20" w:lineRule="atLeast"/>
            </w:pPr>
            <w:r>
              <w:t> </w:t>
            </w:r>
          </w:p>
        </w:tc>
        <w:tc>
          <w:tcPr>
            <w:tcW w:w="85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line="20" w:lineRule="atLeast"/>
            </w:pPr>
            <w:r>
              <w:t> </w:t>
            </w:r>
          </w:p>
        </w:tc>
        <w:tc>
          <w:tcPr>
            <w:tcW w:w="103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комплект кран-балок, необходимых для обслуживания ГТУ, ПТУ, КУ, вспомогательного оборудования грузоподъемностью, определяемой весом наиболее тяжелой части оборудования</w:t>
            </w:r>
          </w:p>
        </w:tc>
        <w:tc>
          <w:tcPr>
            <w:tcW w:w="8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line="20" w:lineRule="atLeast"/>
              <w:jc w:val="center"/>
            </w:pPr>
            <w:r>
              <w:t>»</w:t>
            </w:r>
          </w:p>
        </w:tc>
        <w:tc>
          <w:tcPr>
            <w:tcW w:w="52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line="20" w:lineRule="atLeast"/>
            </w:pPr>
            <w:r>
              <w:t>202 999 евро</w:t>
            </w:r>
          </w:p>
        </w:tc>
      </w:tr>
      <w:tr w:rsidR="006334B3">
        <w:trPr>
          <w:trHeight w:val="20"/>
        </w:trPr>
        <w:tc>
          <w:tcPr>
            <w:tcW w:w="70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line="20" w:lineRule="atLeast"/>
            </w:pPr>
            <w:r>
              <w:t> </w:t>
            </w:r>
          </w:p>
        </w:tc>
        <w:tc>
          <w:tcPr>
            <w:tcW w:w="5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line="20" w:lineRule="atLeast"/>
            </w:pPr>
            <w:r>
              <w:t> </w:t>
            </w:r>
          </w:p>
        </w:tc>
        <w:tc>
          <w:tcPr>
            <w:tcW w:w="4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line="20" w:lineRule="atLeast"/>
            </w:pPr>
            <w:r>
              <w:t> </w:t>
            </w:r>
          </w:p>
        </w:tc>
        <w:tc>
          <w:tcPr>
            <w:tcW w:w="85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line="20" w:lineRule="atLeast"/>
            </w:pPr>
            <w:r>
              <w:t> </w:t>
            </w:r>
          </w:p>
        </w:tc>
        <w:tc>
          <w:tcPr>
            <w:tcW w:w="103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комплект электрооборудования ПГУ</w:t>
            </w:r>
          </w:p>
        </w:tc>
        <w:tc>
          <w:tcPr>
            <w:tcW w:w="8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line="20" w:lineRule="atLeast"/>
              <w:jc w:val="center"/>
            </w:pPr>
            <w:r>
              <w:t>»</w:t>
            </w:r>
          </w:p>
        </w:tc>
        <w:tc>
          <w:tcPr>
            <w:tcW w:w="52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line="20" w:lineRule="atLeast"/>
            </w:pPr>
            <w:r>
              <w:t>3 907 632 евро</w:t>
            </w:r>
          </w:p>
        </w:tc>
      </w:tr>
      <w:tr w:rsidR="006334B3">
        <w:trPr>
          <w:trHeight w:val="20"/>
        </w:trPr>
        <w:tc>
          <w:tcPr>
            <w:tcW w:w="70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line="20" w:lineRule="atLeast"/>
            </w:pPr>
            <w:r>
              <w:t> </w:t>
            </w:r>
          </w:p>
        </w:tc>
        <w:tc>
          <w:tcPr>
            <w:tcW w:w="5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line="20" w:lineRule="atLeast"/>
            </w:pPr>
            <w:r>
              <w:t> </w:t>
            </w:r>
          </w:p>
        </w:tc>
        <w:tc>
          <w:tcPr>
            <w:tcW w:w="4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line="20" w:lineRule="atLeast"/>
            </w:pPr>
            <w:r>
              <w:t> </w:t>
            </w:r>
          </w:p>
        </w:tc>
        <w:tc>
          <w:tcPr>
            <w:tcW w:w="85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line="20" w:lineRule="atLeast"/>
            </w:pPr>
            <w:r>
              <w:t> </w:t>
            </w:r>
          </w:p>
        </w:tc>
        <w:tc>
          <w:tcPr>
            <w:tcW w:w="103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комплект технических средств и программного обеспечения системы управления ПГУ блочного и станционного уровней</w:t>
            </w:r>
          </w:p>
        </w:tc>
        <w:tc>
          <w:tcPr>
            <w:tcW w:w="8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line="20" w:lineRule="atLeast"/>
              <w:jc w:val="center"/>
            </w:pPr>
            <w:r>
              <w:t>»</w:t>
            </w:r>
          </w:p>
        </w:tc>
        <w:tc>
          <w:tcPr>
            <w:tcW w:w="52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line="20" w:lineRule="atLeast"/>
            </w:pPr>
            <w:r>
              <w:t>942 713 евро</w:t>
            </w:r>
          </w:p>
        </w:tc>
      </w:tr>
      <w:tr w:rsidR="006334B3">
        <w:trPr>
          <w:trHeight w:val="20"/>
        </w:trPr>
        <w:tc>
          <w:tcPr>
            <w:tcW w:w="70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 xml:space="preserve">«Электрификация участков железной дороги Гомель–Жлобин–Осиповичи и </w:t>
            </w:r>
            <w:proofErr w:type="gramStart"/>
            <w:r>
              <w:t>Жлобин–Калинковичи</w:t>
            </w:r>
            <w:proofErr w:type="gramEnd"/>
            <w:r>
              <w:t xml:space="preserve">. Первая очередь. Участок </w:t>
            </w:r>
            <w:proofErr w:type="gramStart"/>
            <w:r>
              <w:t>Жлобин–Осиповичи</w:t>
            </w:r>
            <w:proofErr w:type="gramEnd"/>
            <w:r>
              <w:t>»</w:t>
            </w:r>
          </w:p>
        </w:tc>
        <w:tc>
          <w:tcPr>
            <w:tcW w:w="5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Экспортно-импортный банк Китая (Китайская Народная Республика)</w:t>
            </w:r>
          </w:p>
        </w:tc>
        <w:tc>
          <w:tcPr>
            <w:tcW w:w="4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63 974 952,50 доллара США</w:t>
            </w:r>
          </w:p>
        </w:tc>
        <w:tc>
          <w:tcPr>
            <w:tcW w:w="85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от 25 августа 2010 г.</w:t>
            </w:r>
            <w:r>
              <w:br/>
              <w:t>№ 2784</w:t>
            </w:r>
          </w:p>
        </w:tc>
        <w:tc>
          <w:tcPr>
            <w:tcW w:w="103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комплекты электротехнического оборудования и запасных частей к нему, в том числе оборудование средств телемеханики, управления и связи, контрольно-измерительных приборов и релейной защиты, предназначенные для строительства тяговых подстанций, постов секционирования контактной сети</w:t>
            </w:r>
          </w:p>
        </w:tc>
        <w:tc>
          <w:tcPr>
            <w:tcW w:w="8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согласно дополнительному соглашению № 7 к контракту от 25 августа 2010 г. № 2784</w:t>
            </w:r>
          </w:p>
        </w:tc>
        <w:tc>
          <w:tcPr>
            <w:tcW w:w="52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  <w:jc w:val="center"/>
            </w:pPr>
            <w:r>
              <w:t>13 960 385 долларов США</w:t>
            </w:r>
          </w:p>
        </w:tc>
      </w:tr>
      <w:tr w:rsidR="006334B3">
        <w:trPr>
          <w:trHeight w:val="20"/>
        </w:trPr>
        <w:tc>
          <w:tcPr>
            <w:tcW w:w="70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 xml:space="preserve">Реконструкция республиканской </w:t>
            </w:r>
            <w:r>
              <w:lastRenderedPageBreak/>
              <w:t>автомобильной дороги М-5</w:t>
            </w:r>
            <w:proofErr w:type="gramStart"/>
            <w:r>
              <w:t>/Е</w:t>
            </w:r>
            <w:proofErr w:type="gramEnd"/>
            <w:r>
              <w:t xml:space="preserve"> 271 Минск – Гомель на участке Бобруйск – Жлобин</w:t>
            </w:r>
          </w:p>
        </w:tc>
        <w:tc>
          <w:tcPr>
            <w:tcW w:w="5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lastRenderedPageBreak/>
              <w:t xml:space="preserve">Экспортно-импортный банк </w:t>
            </w:r>
            <w:r>
              <w:lastRenderedPageBreak/>
              <w:t>Китая</w:t>
            </w:r>
          </w:p>
        </w:tc>
        <w:tc>
          <w:tcPr>
            <w:tcW w:w="4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lastRenderedPageBreak/>
              <w:t>343 900 000 долларов США</w:t>
            </w:r>
          </w:p>
        </w:tc>
        <w:tc>
          <w:tcPr>
            <w:tcW w:w="85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договор от 29 февраля 2012 г. № 1/2012</w:t>
            </w:r>
          </w:p>
        </w:tc>
        <w:tc>
          <w:tcPr>
            <w:tcW w:w="103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 xml:space="preserve">мультифункциональная копровая установка (с </w:t>
            </w:r>
            <w:proofErr w:type="spellStart"/>
            <w:r>
              <w:t>гидромолотом</w:t>
            </w:r>
            <w:proofErr w:type="spellEnd"/>
            <w:r>
              <w:t xml:space="preserve"> и </w:t>
            </w:r>
            <w:r>
              <w:lastRenderedPageBreak/>
              <w:t xml:space="preserve">вибропогружателем), комплекс по переработке крупногабаритных отходов железобетонных изделий, самоходный кран грузоподъемностью до 130 тонн и технологическое оборудование для возведения и </w:t>
            </w:r>
            <w:proofErr w:type="gramStart"/>
            <w:r>
              <w:t>эксплуатации</w:t>
            </w:r>
            <w:proofErr w:type="gramEnd"/>
            <w:r>
              <w:t xml:space="preserve"> автомобильных дорог согласно договору от 29 февраля 2012 г. № 1/2012</w:t>
            </w:r>
          </w:p>
        </w:tc>
        <w:tc>
          <w:tcPr>
            <w:tcW w:w="8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lastRenderedPageBreak/>
              <w:t>согласно договору от 29 февраля 2012 г. № 1/2012</w:t>
            </w:r>
          </w:p>
        </w:tc>
        <w:tc>
          <w:tcPr>
            <w:tcW w:w="52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  <w:jc w:val="center"/>
            </w:pPr>
            <w:r>
              <w:t>30 000 000 долларов США</w:t>
            </w:r>
          </w:p>
        </w:tc>
      </w:tr>
      <w:tr w:rsidR="006334B3">
        <w:trPr>
          <w:trHeight w:val="20"/>
        </w:trPr>
        <w:tc>
          <w:tcPr>
            <w:tcW w:w="705" w:type="pct"/>
            <w:gridSpan w:val="2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lastRenderedPageBreak/>
              <w:t>«Реконструкция котельной № 1 КУМПП «</w:t>
            </w:r>
            <w:proofErr w:type="spellStart"/>
            <w:r>
              <w:t>Столинское</w:t>
            </w:r>
            <w:proofErr w:type="spellEnd"/>
            <w:r>
              <w:t xml:space="preserve"> ЖКХ» по ул. Терешковой в г. </w:t>
            </w:r>
            <w:proofErr w:type="spellStart"/>
            <w:r>
              <w:t>Столине</w:t>
            </w:r>
            <w:proofErr w:type="spellEnd"/>
            <w:r>
              <w:t xml:space="preserve"> с установкой </w:t>
            </w:r>
            <w:proofErr w:type="spellStart"/>
            <w:r>
              <w:t>когенерационного</w:t>
            </w:r>
            <w:proofErr w:type="spellEnd"/>
            <w:r>
              <w:t xml:space="preserve"> модуля», КУМПП «</w:t>
            </w:r>
            <w:proofErr w:type="spellStart"/>
            <w:r>
              <w:t>Столинское</w:t>
            </w:r>
            <w:proofErr w:type="spellEnd"/>
            <w:r>
              <w:t xml:space="preserve"> ЖКХ»</w:t>
            </w:r>
          </w:p>
        </w:tc>
        <w:tc>
          <w:tcPr>
            <w:tcW w:w="554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Международный банк реконструкции и развития</w:t>
            </w:r>
          </w:p>
        </w:tc>
        <w:tc>
          <w:tcPr>
            <w:tcW w:w="482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2 835 875 долларов США</w:t>
            </w:r>
          </w:p>
        </w:tc>
        <w:tc>
          <w:tcPr>
            <w:tcW w:w="851" w:type="pct"/>
            <w:gridSpan w:val="2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от 20.05.2011 № AF/PCRP/ICB/10/01-1</w:t>
            </w:r>
          </w:p>
        </w:tc>
        <w:tc>
          <w:tcPr>
            <w:tcW w:w="103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 xml:space="preserve">КГУ </w:t>
            </w:r>
            <w:proofErr w:type="spellStart"/>
            <w:r>
              <w:t>Cummins</w:t>
            </w:r>
            <w:proofErr w:type="spellEnd"/>
            <w:r>
              <w:t xml:space="preserve"> модели 2000GQNC (C2000N5) в модуле, </w:t>
            </w:r>
            <w:proofErr w:type="gramStart"/>
            <w:r>
              <w:t>включающая</w:t>
            </w:r>
            <w:proofErr w:type="gramEnd"/>
            <w:r>
              <w:t>:</w:t>
            </w:r>
          </w:p>
        </w:tc>
        <w:tc>
          <w:tcPr>
            <w:tcW w:w="852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согласно контракту от 20.05.2011 № AF/PCRP/ICB/10/01-1</w:t>
            </w:r>
          </w:p>
        </w:tc>
        <w:tc>
          <w:tcPr>
            <w:tcW w:w="52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  <w:jc w:val="center"/>
            </w:pPr>
            <w:r>
              <w:t>1 446 573,02 доллара США</w:t>
            </w:r>
          </w:p>
        </w:tc>
      </w:tr>
      <w:tr w:rsidR="006334B3">
        <w:trPr>
          <w:trHeight w:val="20"/>
        </w:trPr>
        <w:tc>
          <w:tcPr>
            <w:tcW w:w="0" w:type="auto"/>
            <w:gridSpan w:val="2"/>
            <w:vMerge/>
            <w:vAlign w:val="center"/>
            <w:hideMark/>
          </w:tcPr>
          <w:p w:rsidR="006334B3" w:rsidRDefault="006334B3">
            <w:pPr>
              <w:rPr>
                <w:rFonts w:eastAsiaTheme="minorEastAsi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334B3" w:rsidRDefault="006334B3">
            <w:pPr>
              <w:rPr>
                <w:rFonts w:eastAsiaTheme="minorEastAsi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334B3" w:rsidRDefault="006334B3">
            <w:pPr>
              <w:rPr>
                <w:rFonts w:eastAsiaTheme="minorEastAsia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6334B3" w:rsidRDefault="006334B3">
            <w:pPr>
              <w:rPr>
                <w:rFonts w:eastAsiaTheme="minorEastAsia"/>
              </w:rPr>
            </w:pPr>
          </w:p>
        </w:tc>
        <w:tc>
          <w:tcPr>
            <w:tcW w:w="103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насос контура КГУ со ступенчатым регулированием</w:t>
            </w:r>
            <w:r>
              <w:br/>
            </w:r>
            <w:r>
              <w:br/>
            </w:r>
            <w:proofErr w:type="spellStart"/>
            <w:r>
              <w:t>водоподогреватель</w:t>
            </w:r>
            <w:proofErr w:type="spellEnd"/>
            <w:r>
              <w:t xml:space="preserve"> сетевой воды</w:t>
            </w:r>
          </w:p>
        </w:tc>
        <w:tc>
          <w:tcPr>
            <w:tcW w:w="0" w:type="auto"/>
            <w:vMerge/>
            <w:vAlign w:val="center"/>
            <w:hideMark/>
          </w:tcPr>
          <w:p w:rsidR="006334B3" w:rsidRDefault="006334B3">
            <w:pPr>
              <w:rPr>
                <w:rFonts w:eastAsiaTheme="minorEastAsia"/>
              </w:rPr>
            </w:pPr>
          </w:p>
        </w:tc>
        <w:tc>
          <w:tcPr>
            <w:tcW w:w="52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334B3" w:rsidRDefault="006334B3">
            <w:pPr>
              <w:pStyle w:val="table10"/>
              <w:spacing w:before="120" w:line="20" w:lineRule="atLeast"/>
              <w:jc w:val="center"/>
            </w:pPr>
            <w:r>
              <w:t> </w:t>
            </w:r>
          </w:p>
        </w:tc>
      </w:tr>
      <w:tr w:rsidR="006334B3">
        <w:trPr>
          <w:trHeight w:val="20"/>
        </w:trPr>
        <w:tc>
          <w:tcPr>
            <w:tcW w:w="0" w:type="auto"/>
            <w:gridSpan w:val="2"/>
            <w:vMerge/>
            <w:vAlign w:val="center"/>
            <w:hideMark/>
          </w:tcPr>
          <w:p w:rsidR="006334B3" w:rsidRDefault="006334B3">
            <w:pPr>
              <w:rPr>
                <w:rFonts w:eastAsiaTheme="minorEastAsia"/>
              </w:rPr>
            </w:pPr>
          </w:p>
        </w:tc>
        <w:tc>
          <w:tcPr>
            <w:tcW w:w="5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 </w:t>
            </w:r>
          </w:p>
        </w:tc>
        <w:tc>
          <w:tcPr>
            <w:tcW w:w="4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 </w:t>
            </w:r>
          </w:p>
        </w:tc>
        <w:tc>
          <w:tcPr>
            <w:tcW w:w="85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 </w:t>
            </w:r>
          </w:p>
        </w:tc>
        <w:tc>
          <w:tcPr>
            <w:tcW w:w="103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насос сетевой воды со ступенчатым регулированием (не менее двух)</w:t>
            </w:r>
          </w:p>
        </w:tc>
        <w:tc>
          <w:tcPr>
            <w:tcW w:w="8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  <w:jc w:val="center"/>
            </w:pPr>
            <w:r>
              <w:t>»</w:t>
            </w:r>
          </w:p>
        </w:tc>
        <w:tc>
          <w:tcPr>
            <w:tcW w:w="52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  <w:jc w:val="center"/>
            </w:pPr>
            <w:r>
              <w:t>10 805,92 доллара США</w:t>
            </w:r>
          </w:p>
        </w:tc>
      </w:tr>
      <w:tr w:rsidR="006334B3">
        <w:trPr>
          <w:trHeight w:val="20"/>
        </w:trPr>
        <w:tc>
          <w:tcPr>
            <w:tcW w:w="70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 </w:t>
            </w:r>
          </w:p>
        </w:tc>
        <w:tc>
          <w:tcPr>
            <w:tcW w:w="5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 </w:t>
            </w:r>
          </w:p>
        </w:tc>
        <w:tc>
          <w:tcPr>
            <w:tcW w:w="4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 </w:t>
            </w:r>
          </w:p>
        </w:tc>
        <w:tc>
          <w:tcPr>
            <w:tcW w:w="85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 </w:t>
            </w:r>
          </w:p>
        </w:tc>
        <w:tc>
          <w:tcPr>
            <w:tcW w:w="103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насос сетевой воды (зимний) со ступенчатым регулированием</w:t>
            </w:r>
          </w:p>
        </w:tc>
        <w:tc>
          <w:tcPr>
            <w:tcW w:w="8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  <w:jc w:val="center"/>
            </w:pPr>
            <w:r>
              <w:t>»</w:t>
            </w:r>
          </w:p>
        </w:tc>
        <w:tc>
          <w:tcPr>
            <w:tcW w:w="52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  <w:jc w:val="center"/>
            </w:pPr>
            <w:r>
              <w:t>90 049,34 доллара США</w:t>
            </w:r>
          </w:p>
        </w:tc>
      </w:tr>
      <w:tr w:rsidR="006334B3">
        <w:trPr>
          <w:trHeight w:val="20"/>
        </w:trPr>
        <w:tc>
          <w:tcPr>
            <w:tcW w:w="70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 </w:t>
            </w:r>
          </w:p>
        </w:tc>
        <w:tc>
          <w:tcPr>
            <w:tcW w:w="5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 </w:t>
            </w:r>
          </w:p>
        </w:tc>
        <w:tc>
          <w:tcPr>
            <w:tcW w:w="4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 </w:t>
            </w:r>
          </w:p>
        </w:tc>
        <w:tc>
          <w:tcPr>
            <w:tcW w:w="85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 </w:t>
            </w:r>
          </w:p>
        </w:tc>
        <w:tc>
          <w:tcPr>
            <w:tcW w:w="103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насос сетевой воды (летний) со ступенчатым регулированием</w:t>
            </w:r>
          </w:p>
        </w:tc>
        <w:tc>
          <w:tcPr>
            <w:tcW w:w="8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  <w:jc w:val="center"/>
            </w:pPr>
            <w:r>
              <w:t>»</w:t>
            </w:r>
          </w:p>
        </w:tc>
        <w:tc>
          <w:tcPr>
            <w:tcW w:w="52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  <w:jc w:val="center"/>
            </w:pPr>
            <w:r>
              <w:t>9 845,39 доллара США</w:t>
            </w:r>
          </w:p>
        </w:tc>
      </w:tr>
      <w:tr w:rsidR="006334B3">
        <w:trPr>
          <w:trHeight w:val="20"/>
        </w:trPr>
        <w:tc>
          <w:tcPr>
            <w:tcW w:w="705" w:type="pct"/>
            <w:gridSpan w:val="2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«</w:t>
            </w:r>
            <w:proofErr w:type="spellStart"/>
            <w:r>
              <w:t>Когенерационная</w:t>
            </w:r>
            <w:proofErr w:type="spellEnd"/>
            <w:r>
              <w:t xml:space="preserve"> установка на котельной «РДК» по ул. </w:t>
            </w:r>
            <w:proofErr w:type="spellStart"/>
            <w:r>
              <w:t>К.Маркса</w:t>
            </w:r>
            <w:proofErr w:type="spellEnd"/>
            <w:r>
              <w:t xml:space="preserve"> в г. Славгороде», </w:t>
            </w:r>
            <w:proofErr w:type="spellStart"/>
            <w:r>
              <w:t>Славгородское</w:t>
            </w:r>
            <w:proofErr w:type="spellEnd"/>
            <w:r>
              <w:t xml:space="preserve"> УКП «</w:t>
            </w:r>
            <w:proofErr w:type="spellStart"/>
            <w:r>
              <w:t>Жилкомхоз</w:t>
            </w:r>
            <w:proofErr w:type="spellEnd"/>
            <w:r>
              <w:t>»</w:t>
            </w:r>
          </w:p>
        </w:tc>
        <w:tc>
          <w:tcPr>
            <w:tcW w:w="554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Международный банк реконструкции и развития</w:t>
            </w:r>
          </w:p>
        </w:tc>
        <w:tc>
          <w:tcPr>
            <w:tcW w:w="482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999 986 евро</w:t>
            </w:r>
          </w:p>
        </w:tc>
        <w:tc>
          <w:tcPr>
            <w:tcW w:w="851" w:type="pct"/>
            <w:gridSpan w:val="2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от 01.02.2012 № AF/PCRP/ICB/11/06</w:t>
            </w:r>
          </w:p>
        </w:tc>
        <w:tc>
          <w:tcPr>
            <w:tcW w:w="103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 xml:space="preserve">КГУ </w:t>
            </w:r>
            <w:proofErr w:type="spellStart"/>
            <w:r>
              <w:t>Petra</w:t>
            </w:r>
            <w:proofErr w:type="spellEnd"/>
            <w:r>
              <w:t xml:space="preserve"> 1000, включающая:</w:t>
            </w:r>
          </w:p>
        </w:tc>
        <w:tc>
          <w:tcPr>
            <w:tcW w:w="852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согласно контракту от 01.02.2012 № AF/PCRP/ICB/11/06</w:t>
            </w:r>
          </w:p>
        </w:tc>
        <w:tc>
          <w:tcPr>
            <w:tcW w:w="521" w:type="pct"/>
            <w:gridSpan w:val="2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  <w:jc w:val="center"/>
            </w:pPr>
            <w:r>
              <w:t>639 400 евро</w:t>
            </w:r>
          </w:p>
        </w:tc>
      </w:tr>
      <w:tr w:rsidR="006334B3">
        <w:trPr>
          <w:trHeight w:val="20"/>
        </w:trPr>
        <w:tc>
          <w:tcPr>
            <w:tcW w:w="0" w:type="auto"/>
            <w:gridSpan w:val="2"/>
            <w:vMerge/>
            <w:vAlign w:val="center"/>
            <w:hideMark/>
          </w:tcPr>
          <w:p w:rsidR="006334B3" w:rsidRDefault="006334B3">
            <w:pPr>
              <w:rPr>
                <w:rFonts w:eastAsiaTheme="minorEastAsi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334B3" w:rsidRDefault="006334B3">
            <w:pPr>
              <w:rPr>
                <w:rFonts w:eastAsiaTheme="minorEastAsi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334B3" w:rsidRDefault="006334B3">
            <w:pPr>
              <w:rPr>
                <w:rFonts w:eastAsiaTheme="minorEastAsia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6334B3" w:rsidRDefault="006334B3">
            <w:pPr>
              <w:rPr>
                <w:rFonts w:eastAsiaTheme="minorEastAsia"/>
              </w:rPr>
            </w:pPr>
          </w:p>
        </w:tc>
        <w:tc>
          <w:tcPr>
            <w:tcW w:w="103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насосы</w:t>
            </w:r>
            <w:r>
              <w:br/>
            </w:r>
            <w:r>
              <w:br/>
              <w:t>разделительный теплообменник сетевой воды</w:t>
            </w:r>
          </w:p>
        </w:tc>
        <w:tc>
          <w:tcPr>
            <w:tcW w:w="0" w:type="auto"/>
            <w:vMerge/>
            <w:vAlign w:val="center"/>
            <w:hideMark/>
          </w:tcPr>
          <w:p w:rsidR="006334B3" w:rsidRDefault="006334B3">
            <w:pPr>
              <w:rPr>
                <w:rFonts w:eastAsiaTheme="minorEastAsia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6334B3" w:rsidRDefault="006334B3">
            <w:pPr>
              <w:rPr>
                <w:rFonts w:eastAsiaTheme="minorEastAsia"/>
              </w:rPr>
            </w:pPr>
          </w:p>
        </w:tc>
      </w:tr>
      <w:tr w:rsidR="006334B3">
        <w:trPr>
          <w:trHeight w:val="20"/>
        </w:trPr>
        <w:tc>
          <w:tcPr>
            <w:tcW w:w="0" w:type="auto"/>
            <w:gridSpan w:val="2"/>
            <w:vMerge/>
            <w:vAlign w:val="center"/>
            <w:hideMark/>
          </w:tcPr>
          <w:p w:rsidR="006334B3" w:rsidRDefault="006334B3">
            <w:pPr>
              <w:rPr>
                <w:rFonts w:eastAsiaTheme="minorEastAsia"/>
              </w:rPr>
            </w:pPr>
          </w:p>
        </w:tc>
        <w:tc>
          <w:tcPr>
            <w:tcW w:w="5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 </w:t>
            </w:r>
          </w:p>
        </w:tc>
        <w:tc>
          <w:tcPr>
            <w:tcW w:w="4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 </w:t>
            </w:r>
          </w:p>
        </w:tc>
        <w:tc>
          <w:tcPr>
            <w:tcW w:w="85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 </w:t>
            </w:r>
          </w:p>
        </w:tc>
        <w:tc>
          <w:tcPr>
            <w:tcW w:w="103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вспомогательное оборудование и системы, обеспечивающие работу каждого из элементов и всей КГУ, включающие:</w:t>
            </w:r>
          </w:p>
        </w:tc>
        <w:tc>
          <w:tcPr>
            <w:tcW w:w="8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  <w:jc w:val="center"/>
            </w:pPr>
            <w:r>
              <w:t>»</w:t>
            </w:r>
          </w:p>
        </w:tc>
        <w:tc>
          <w:tcPr>
            <w:tcW w:w="52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  <w:jc w:val="center"/>
            </w:pPr>
            <w:r>
              <w:t>213 235 евро</w:t>
            </w:r>
          </w:p>
        </w:tc>
      </w:tr>
      <w:tr w:rsidR="006334B3">
        <w:trPr>
          <w:trHeight w:val="20"/>
        </w:trPr>
        <w:tc>
          <w:tcPr>
            <w:tcW w:w="70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 </w:t>
            </w:r>
          </w:p>
        </w:tc>
        <w:tc>
          <w:tcPr>
            <w:tcW w:w="5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 </w:t>
            </w:r>
          </w:p>
        </w:tc>
        <w:tc>
          <w:tcPr>
            <w:tcW w:w="4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 </w:t>
            </w:r>
          </w:p>
        </w:tc>
        <w:tc>
          <w:tcPr>
            <w:tcW w:w="85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 </w:t>
            </w:r>
          </w:p>
        </w:tc>
        <w:tc>
          <w:tcPr>
            <w:tcW w:w="103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дымовую трубу</w:t>
            </w:r>
          </w:p>
        </w:tc>
        <w:tc>
          <w:tcPr>
            <w:tcW w:w="8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  <w:jc w:val="center"/>
            </w:pPr>
            <w:r>
              <w:t> </w:t>
            </w:r>
          </w:p>
        </w:tc>
        <w:tc>
          <w:tcPr>
            <w:tcW w:w="52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  <w:jc w:val="center"/>
            </w:pPr>
            <w:r>
              <w:t>21 800 евро</w:t>
            </w:r>
          </w:p>
        </w:tc>
      </w:tr>
      <w:tr w:rsidR="006334B3">
        <w:trPr>
          <w:trHeight w:val="20"/>
        </w:trPr>
        <w:tc>
          <w:tcPr>
            <w:tcW w:w="70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 </w:t>
            </w:r>
          </w:p>
        </w:tc>
        <w:tc>
          <w:tcPr>
            <w:tcW w:w="5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 </w:t>
            </w:r>
          </w:p>
        </w:tc>
        <w:tc>
          <w:tcPr>
            <w:tcW w:w="4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 </w:t>
            </w:r>
          </w:p>
        </w:tc>
        <w:tc>
          <w:tcPr>
            <w:tcW w:w="85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 </w:t>
            </w:r>
          </w:p>
        </w:tc>
        <w:tc>
          <w:tcPr>
            <w:tcW w:w="103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оборудование водоподготовки</w:t>
            </w:r>
          </w:p>
        </w:tc>
        <w:tc>
          <w:tcPr>
            <w:tcW w:w="8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  <w:jc w:val="center"/>
            </w:pPr>
            <w:r>
              <w:t> </w:t>
            </w:r>
          </w:p>
        </w:tc>
        <w:tc>
          <w:tcPr>
            <w:tcW w:w="52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  <w:jc w:val="center"/>
            </w:pPr>
            <w:r>
              <w:t>6 365 евро</w:t>
            </w:r>
          </w:p>
        </w:tc>
      </w:tr>
      <w:tr w:rsidR="006334B3">
        <w:trPr>
          <w:trHeight w:val="20"/>
        </w:trPr>
        <w:tc>
          <w:tcPr>
            <w:tcW w:w="70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 </w:t>
            </w:r>
          </w:p>
        </w:tc>
        <w:tc>
          <w:tcPr>
            <w:tcW w:w="5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 </w:t>
            </w:r>
          </w:p>
        </w:tc>
        <w:tc>
          <w:tcPr>
            <w:tcW w:w="4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 </w:t>
            </w:r>
          </w:p>
        </w:tc>
        <w:tc>
          <w:tcPr>
            <w:tcW w:w="85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 </w:t>
            </w:r>
          </w:p>
        </w:tc>
        <w:tc>
          <w:tcPr>
            <w:tcW w:w="103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комплект газового оборудования</w:t>
            </w:r>
          </w:p>
        </w:tc>
        <w:tc>
          <w:tcPr>
            <w:tcW w:w="8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  <w:jc w:val="center"/>
            </w:pPr>
            <w:r>
              <w:t> </w:t>
            </w:r>
          </w:p>
        </w:tc>
        <w:tc>
          <w:tcPr>
            <w:tcW w:w="52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  <w:jc w:val="center"/>
            </w:pPr>
            <w:r>
              <w:t>7 700 евро</w:t>
            </w:r>
          </w:p>
        </w:tc>
      </w:tr>
      <w:tr w:rsidR="006334B3">
        <w:trPr>
          <w:trHeight w:val="20"/>
        </w:trPr>
        <w:tc>
          <w:tcPr>
            <w:tcW w:w="70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 </w:t>
            </w:r>
          </w:p>
        </w:tc>
        <w:tc>
          <w:tcPr>
            <w:tcW w:w="5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 </w:t>
            </w:r>
          </w:p>
        </w:tc>
        <w:tc>
          <w:tcPr>
            <w:tcW w:w="4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 </w:t>
            </w:r>
          </w:p>
        </w:tc>
        <w:tc>
          <w:tcPr>
            <w:tcW w:w="85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 </w:t>
            </w:r>
          </w:p>
        </w:tc>
        <w:tc>
          <w:tcPr>
            <w:tcW w:w="103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комплект запорно-регулирующей арматуры</w:t>
            </w:r>
          </w:p>
        </w:tc>
        <w:tc>
          <w:tcPr>
            <w:tcW w:w="8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  <w:jc w:val="center"/>
            </w:pPr>
            <w:r>
              <w:t> </w:t>
            </w:r>
          </w:p>
        </w:tc>
        <w:tc>
          <w:tcPr>
            <w:tcW w:w="52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  <w:jc w:val="center"/>
            </w:pPr>
            <w:r>
              <w:t>7 310 евро</w:t>
            </w:r>
          </w:p>
        </w:tc>
      </w:tr>
      <w:tr w:rsidR="006334B3">
        <w:trPr>
          <w:trHeight w:val="20"/>
        </w:trPr>
        <w:tc>
          <w:tcPr>
            <w:tcW w:w="70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 </w:t>
            </w:r>
          </w:p>
        </w:tc>
        <w:tc>
          <w:tcPr>
            <w:tcW w:w="5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 </w:t>
            </w:r>
          </w:p>
        </w:tc>
        <w:tc>
          <w:tcPr>
            <w:tcW w:w="4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 </w:t>
            </w:r>
          </w:p>
        </w:tc>
        <w:tc>
          <w:tcPr>
            <w:tcW w:w="85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 </w:t>
            </w:r>
          </w:p>
        </w:tc>
        <w:tc>
          <w:tcPr>
            <w:tcW w:w="103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комплект материалов для обвязки и подключения КГУ и заменяемого оборудования</w:t>
            </w:r>
          </w:p>
        </w:tc>
        <w:tc>
          <w:tcPr>
            <w:tcW w:w="8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  <w:jc w:val="center"/>
            </w:pPr>
            <w:r>
              <w:t> </w:t>
            </w:r>
          </w:p>
        </w:tc>
        <w:tc>
          <w:tcPr>
            <w:tcW w:w="52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  <w:jc w:val="center"/>
            </w:pPr>
            <w:r>
              <w:t>9 120 евро</w:t>
            </w:r>
          </w:p>
        </w:tc>
      </w:tr>
      <w:tr w:rsidR="006334B3">
        <w:trPr>
          <w:trHeight w:val="20"/>
        </w:trPr>
        <w:tc>
          <w:tcPr>
            <w:tcW w:w="70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lastRenderedPageBreak/>
              <w:t> </w:t>
            </w:r>
          </w:p>
        </w:tc>
        <w:tc>
          <w:tcPr>
            <w:tcW w:w="5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 </w:t>
            </w:r>
          </w:p>
        </w:tc>
        <w:tc>
          <w:tcPr>
            <w:tcW w:w="4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 </w:t>
            </w:r>
          </w:p>
        </w:tc>
        <w:tc>
          <w:tcPr>
            <w:tcW w:w="85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 </w:t>
            </w:r>
          </w:p>
        </w:tc>
        <w:tc>
          <w:tcPr>
            <w:tcW w:w="103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комплект контрольно-измерительных приборов и автоматики для подключения КГУ и заменяемого оборудования</w:t>
            </w:r>
          </w:p>
        </w:tc>
        <w:tc>
          <w:tcPr>
            <w:tcW w:w="8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  <w:jc w:val="center"/>
            </w:pPr>
            <w:r>
              <w:t> </w:t>
            </w:r>
          </w:p>
        </w:tc>
        <w:tc>
          <w:tcPr>
            <w:tcW w:w="52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  <w:jc w:val="center"/>
            </w:pPr>
            <w:r>
              <w:t>48 850 евро</w:t>
            </w:r>
          </w:p>
        </w:tc>
      </w:tr>
      <w:tr w:rsidR="006334B3">
        <w:trPr>
          <w:trHeight w:val="20"/>
        </w:trPr>
        <w:tc>
          <w:tcPr>
            <w:tcW w:w="70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 </w:t>
            </w:r>
          </w:p>
        </w:tc>
        <w:tc>
          <w:tcPr>
            <w:tcW w:w="5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 </w:t>
            </w:r>
          </w:p>
        </w:tc>
        <w:tc>
          <w:tcPr>
            <w:tcW w:w="4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 </w:t>
            </w:r>
          </w:p>
        </w:tc>
        <w:tc>
          <w:tcPr>
            <w:tcW w:w="85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 </w:t>
            </w:r>
          </w:p>
        </w:tc>
        <w:tc>
          <w:tcPr>
            <w:tcW w:w="103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 xml:space="preserve">повышающий трансформатор 0,4/10 </w:t>
            </w:r>
            <w:proofErr w:type="spellStart"/>
            <w:r>
              <w:t>кВ</w:t>
            </w:r>
            <w:proofErr w:type="spellEnd"/>
            <w:r>
              <w:t xml:space="preserve"> мощностью 1000 </w:t>
            </w:r>
            <w:proofErr w:type="spellStart"/>
            <w:r>
              <w:t>кВ·А</w:t>
            </w:r>
            <w:proofErr w:type="spellEnd"/>
          </w:p>
        </w:tc>
        <w:tc>
          <w:tcPr>
            <w:tcW w:w="8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  <w:jc w:val="center"/>
            </w:pPr>
            <w:r>
              <w:t> </w:t>
            </w:r>
          </w:p>
        </w:tc>
        <w:tc>
          <w:tcPr>
            <w:tcW w:w="52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  <w:jc w:val="center"/>
            </w:pPr>
            <w:r>
              <w:t>13 680 евро</w:t>
            </w:r>
          </w:p>
        </w:tc>
      </w:tr>
      <w:tr w:rsidR="006334B3">
        <w:trPr>
          <w:trHeight w:val="20"/>
        </w:trPr>
        <w:tc>
          <w:tcPr>
            <w:tcW w:w="70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 </w:t>
            </w:r>
          </w:p>
        </w:tc>
        <w:tc>
          <w:tcPr>
            <w:tcW w:w="5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 </w:t>
            </w:r>
          </w:p>
        </w:tc>
        <w:tc>
          <w:tcPr>
            <w:tcW w:w="4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 </w:t>
            </w:r>
          </w:p>
        </w:tc>
        <w:tc>
          <w:tcPr>
            <w:tcW w:w="85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 </w:t>
            </w:r>
          </w:p>
        </w:tc>
        <w:tc>
          <w:tcPr>
            <w:tcW w:w="103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proofErr w:type="spellStart"/>
            <w:r>
              <w:t>водоподогреватель</w:t>
            </w:r>
            <w:proofErr w:type="spellEnd"/>
            <w:r>
              <w:t xml:space="preserve"> (теплообменник) емкостный горячего водоснабжения (ГВС)</w:t>
            </w:r>
          </w:p>
        </w:tc>
        <w:tc>
          <w:tcPr>
            <w:tcW w:w="8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  <w:jc w:val="center"/>
            </w:pPr>
            <w:r>
              <w:t> </w:t>
            </w:r>
          </w:p>
        </w:tc>
        <w:tc>
          <w:tcPr>
            <w:tcW w:w="52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  <w:jc w:val="center"/>
            </w:pPr>
            <w:r>
              <w:t>16 410 евро</w:t>
            </w:r>
          </w:p>
        </w:tc>
      </w:tr>
      <w:tr w:rsidR="006334B3">
        <w:trPr>
          <w:trHeight w:val="20"/>
        </w:trPr>
        <w:tc>
          <w:tcPr>
            <w:tcW w:w="70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 </w:t>
            </w:r>
          </w:p>
        </w:tc>
        <w:tc>
          <w:tcPr>
            <w:tcW w:w="5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 </w:t>
            </w:r>
          </w:p>
        </w:tc>
        <w:tc>
          <w:tcPr>
            <w:tcW w:w="4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 </w:t>
            </w:r>
          </w:p>
        </w:tc>
        <w:tc>
          <w:tcPr>
            <w:tcW w:w="85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 </w:t>
            </w:r>
          </w:p>
        </w:tc>
        <w:tc>
          <w:tcPr>
            <w:tcW w:w="103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насосы центробежные (включая резервные)</w:t>
            </w:r>
          </w:p>
        </w:tc>
        <w:tc>
          <w:tcPr>
            <w:tcW w:w="8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  <w:jc w:val="center"/>
            </w:pPr>
            <w:r>
              <w:t> </w:t>
            </w:r>
          </w:p>
        </w:tc>
        <w:tc>
          <w:tcPr>
            <w:tcW w:w="52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  <w:jc w:val="center"/>
            </w:pPr>
            <w:r>
              <w:t>33 780 евро</w:t>
            </w:r>
          </w:p>
        </w:tc>
      </w:tr>
      <w:tr w:rsidR="006334B3">
        <w:trPr>
          <w:trHeight w:val="20"/>
        </w:trPr>
        <w:tc>
          <w:tcPr>
            <w:tcW w:w="70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 </w:t>
            </w:r>
          </w:p>
        </w:tc>
        <w:tc>
          <w:tcPr>
            <w:tcW w:w="5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 </w:t>
            </w:r>
          </w:p>
        </w:tc>
        <w:tc>
          <w:tcPr>
            <w:tcW w:w="4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 </w:t>
            </w:r>
          </w:p>
        </w:tc>
        <w:tc>
          <w:tcPr>
            <w:tcW w:w="85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 </w:t>
            </w:r>
          </w:p>
        </w:tc>
        <w:tc>
          <w:tcPr>
            <w:tcW w:w="103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комплект электрооборудования для подключения проектируемого и заменяемого оборудования</w:t>
            </w:r>
          </w:p>
        </w:tc>
        <w:tc>
          <w:tcPr>
            <w:tcW w:w="8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  <w:jc w:val="center"/>
            </w:pPr>
            <w:r>
              <w:t> </w:t>
            </w:r>
          </w:p>
        </w:tc>
        <w:tc>
          <w:tcPr>
            <w:tcW w:w="52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  <w:jc w:val="center"/>
            </w:pPr>
            <w:r>
              <w:t>48 220 евро</w:t>
            </w:r>
          </w:p>
        </w:tc>
      </w:tr>
      <w:tr w:rsidR="006334B3">
        <w:trPr>
          <w:trHeight w:val="20"/>
        </w:trPr>
        <w:tc>
          <w:tcPr>
            <w:tcW w:w="705" w:type="pct"/>
            <w:gridSpan w:val="2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 xml:space="preserve">«Оптимизация теплоснабжения </w:t>
            </w:r>
            <w:proofErr w:type="spellStart"/>
            <w:r>
              <w:t>н.п</w:t>
            </w:r>
            <w:proofErr w:type="spellEnd"/>
            <w:r>
              <w:t>. Коммунар Буда-</w:t>
            </w:r>
            <w:proofErr w:type="spellStart"/>
            <w:r>
              <w:t>Кошелевского</w:t>
            </w:r>
            <w:proofErr w:type="spellEnd"/>
            <w:r>
              <w:t xml:space="preserve"> района с установкой котельной на природном газе и МВТ в центре нагрузок», КЖУП «Буда-</w:t>
            </w:r>
            <w:proofErr w:type="spellStart"/>
            <w:r>
              <w:t>Кошелевский</w:t>
            </w:r>
            <w:proofErr w:type="spellEnd"/>
            <w:r>
              <w:t xml:space="preserve"> коммунальник»</w:t>
            </w:r>
          </w:p>
        </w:tc>
        <w:tc>
          <w:tcPr>
            <w:tcW w:w="554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Международный банк реконструкции и развития</w:t>
            </w:r>
          </w:p>
        </w:tc>
        <w:tc>
          <w:tcPr>
            <w:tcW w:w="482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1 419 430 долларов США</w:t>
            </w:r>
          </w:p>
        </w:tc>
        <w:tc>
          <w:tcPr>
            <w:tcW w:w="851" w:type="pct"/>
            <w:gridSpan w:val="2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от 21.12.2011 № AF/PCRP/ICB/11/04-02</w:t>
            </w:r>
          </w:p>
        </w:tc>
        <w:tc>
          <w:tcPr>
            <w:tcW w:w="103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комплект водогрейных котлов (два котла по 4,2 МВт) на газообразном топливе с блоком автоматического регулирования, включающий:</w:t>
            </w:r>
          </w:p>
        </w:tc>
        <w:tc>
          <w:tcPr>
            <w:tcW w:w="852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согласно контракту от 21.12.2011 № AF/PCRP/ICB/11/04-02</w:t>
            </w:r>
          </w:p>
        </w:tc>
        <w:tc>
          <w:tcPr>
            <w:tcW w:w="521" w:type="pct"/>
            <w:gridSpan w:val="2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  <w:jc w:val="center"/>
            </w:pPr>
            <w:r>
              <w:t>148 960 долларов США</w:t>
            </w:r>
          </w:p>
        </w:tc>
      </w:tr>
      <w:tr w:rsidR="006334B3">
        <w:trPr>
          <w:trHeight w:val="20"/>
        </w:trPr>
        <w:tc>
          <w:tcPr>
            <w:tcW w:w="0" w:type="auto"/>
            <w:gridSpan w:val="2"/>
            <w:vMerge/>
            <w:vAlign w:val="center"/>
            <w:hideMark/>
          </w:tcPr>
          <w:p w:rsidR="006334B3" w:rsidRDefault="006334B3">
            <w:pPr>
              <w:rPr>
                <w:rFonts w:eastAsiaTheme="minorEastAsi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334B3" w:rsidRDefault="006334B3">
            <w:pPr>
              <w:rPr>
                <w:rFonts w:eastAsiaTheme="minorEastAsi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334B3" w:rsidRDefault="006334B3">
            <w:pPr>
              <w:rPr>
                <w:rFonts w:eastAsiaTheme="minorEastAsia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6334B3" w:rsidRDefault="006334B3">
            <w:pPr>
              <w:rPr>
                <w:rFonts w:eastAsiaTheme="minorEastAsia"/>
              </w:rPr>
            </w:pPr>
          </w:p>
        </w:tc>
        <w:tc>
          <w:tcPr>
            <w:tcW w:w="103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два котла «</w:t>
            </w:r>
            <w:proofErr w:type="spellStart"/>
            <w:r>
              <w:t>Термотехник</w:t>
            </w:r>
            <w:proofErr w:type="spellEnd"/>
            <w:r>
              <w:t xml:space="preserve">» </w:t>
            </w:r>
            <w:proofErr w:type="gramStart"/>
            <w:r>
              <w:t>ТТ</w:t>
            </w:r>
            <w:proofErr w:type="gramEnd"/>
            <w:r>
              <w:t xml:space="preserve"> 100</w:t>
            </w:r>
            <w:r>
              <w:br/>
            </w:r>
            <w:r>
              <w:br/>
              <w:t>две переходные плиты под горелочное устройство для котла «</w:t>
            </w:r>
            <w:proofErr w:type="spellStart"/>
            <w:r>
              <w:t>Термотехник</w:t>
            </w:r>
            <w:proofErr w:type="spellEnd"/>
            <w:r>
              <w:t>» ТТ 100</w:t>
            </w:r>
            <w:r>
              <w:br/>
            </w:r>
            <w:r>
              <w:br/>
              <w:t xml:space="preserve">четыре предохранительных клапана </w:t>
            </w:r>
            <w:proofErr w:type="spellStart"/>
            <w:r>
              <w:t>Safe</w:t>
            </w:r>
            <w:proofErr w:type="spellEnd"/>
            <w:r>
              <w:t xml:space="preserve"> DN 80/125 PN 16</w:t>
            </w:r>
            <w:r>
              <w:br/>
            </w:r>
            <w:r>
              <w:br/>
              <w:t>автоматику «ЭНТРОМАТИК» 100М</w:t>
            </w:r>
            <w:r>
              <w:br/>
            </w:r>
            <w:r>
              <w:br/>
              <w:t>автоматику «ЭНТРОМАТИК» 101</w:t>
            </w:r>
          </w:p>
        </w:tc>
        <w:tc>
          <w:tcPr>
            <w:tcW w:w="0" w:type="auto"/>
            <w:vMerge/>
            <w:vAlign w:val="center"/>
            <w:hideMark/>
          </w:tcPr>
          <w:p w:rsidR="006334B3" w:rsidRDefault="006334B3">
            <w:pPr>
              <w:rPr>
                <w:rFonts w:eastAsiaTheme="minorEastAsia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6334B3" w:rsidRDefault="006334B3">
            <w:pPr>
              <w:rPr>
                <w:rFonts w:eastAsiaTheme="minorEastAsia"/>
              </w:rPr>
            </w:pPr>
          </w:p>
        </w:tc>
      </w:tr>
      <w:tr w:rsidR="006334B3">
        <w:trPr>
          <w:trHeight w:val="20"/>
        </w:trPr>
        <w:tc>
          <w:tcPr>
            <w:tcW w:w="70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 </w:t>
            </w:r>
          </w:p>
        </w:tc>
        <w:tc>
          <w:tcPr>
            <w:tcW w:w="5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 </w:t>
            </w:r>
          </w:p>
        </w:tc>
        <w:tc>
          <w:tcPr>
            <w:tcW w:w="4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 </w:t>
            </w:r>
          </w:p>
        </w:tc>
        <w:tc>
          <w:tcPr>
            <w:tcW w:w="85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 </w:t>
            </w:r>
          </w:p>
        </w:tc>
        <w:tc>
          <w:tcPr>
            <w:tcW w:w="103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два комплекта газогорелочных устройств</w:t>
            </w:r>
          </w:p>
        </w:tc>
        <w:tc>
          <w:tcPr>
            <w:tcW w:w="8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  <w:jc w:val="center"/>
            </w:pPr>
            <w:r>
              <w:t>»</w:t>
            </w:r>
          </w:p>
        </w:tc>
        <w:tc>
          <w:tcPr>
            <w:tcW w:w="52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  <w:jc w:val="center"/>
            </w:pPr>
            <w:r>
              <w:t>34 640 долларов США</w:t>
            </w:r>
          </w:p>
        </w:tc>
      </w:tr>
      <w:tr w:rsidR="006334B3">
        <w:trPr>
          <w:trHeight w:val="20"/>
        </w:trPr>
        <w:tc>
          <w:tcPr>
            <w:tcW w:w="70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 </w:t>
            </w:r>
          </w:p>
        </w:tc>
        <w:tc>
          <w:tcPr>
            <w:tcW w:w="5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 </w:t>
            </w:r>
          </w:p>
        </w:tc>
        <w:tc>
          <w:tcPr>
            <w:tcW w:w="4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 </w:t>
            </w:r>
          </w:p>
        </w:tc>
        <w:tc>
          <w:tcPr>
            <w:tcW w:w="85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 </w:t>
            </w:r>
          </w:p>
        </w:tc>
        <w:tc>
          <w:tcPr>
            <w:tcW w:w="103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комплект водогрейных котлов (два котла по 0,72 МВт и один котел 0,95 МВт) на местных видах топлива с механизированной подачей топлива, включающий:</w:t>
            </w:r>
          </w:p>
        </w:tc>
        <w:tc>
          <w:tcPr>
            <w:tcW w:w="8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  <w:jc w:val="center"/>
            </w:pPr>
            <w:r>
              <w:t>»</w:t>
            </w:r>
          </w:p>
        </w:tc>
        <w:tc>
          <w:tcPr>
            <w:tcW w:w="52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  <w:jc w:val="center"/>
            </w:pPr>
            <w:r>
              <w:t>114 000 долларов США</w:t>
            </w:r>
          </w:p>
        </w:tc>
      </w:tr>
      <w:tr w:rsidR="006334B3">
        <w:trPr>
          <w:trHeight w:val="20"/>
        </w:trPr>
        <w:tc>
          <w:tcPr>
            <w:tcW w:w="70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 </w:t>
            </w:r>
          </w:p>
        </w:tc>
        <w:tc>
          <w:tcPr>
            <w:tcW w:w="5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 </w:t>
            </w:r>
          </w:p>
        </w:tc>
        <w:tc>
          <w:tcPr>
            <w:tcW w:w="4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 </w:t>
            </w:r>
          </w:p>
        </w:tc>
        <w:tc>
          <w:tcPr>
            <w:tcW w:w="85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 </w:t>
            </w:r>
          </w:p>
        </w:tc>
        <w:tc>
          <w:tcPr>
            <w:tcW w:w="103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 xml:space="preserve">два котла водогрейных Kalvis-720M с процессорным управлением режима </w:t>
            </w:r>
            <w:r>
              <w:lastRenderedPageBreak/>
              <w:t>горения</w:t>
            </w:r>
          </w:p>
        </w:tc>
        <w:tc>
          <w:tcPr>
            <w:tcW w:w="8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  <w:jc w:val="center"/>
            </w:pPr>
            <w:r>
              <w:lastRenderedPageBreak/>
              <w:t> </w:t>
            </w:r>
          </w:p>
        </w:tc>
        <w:tc>
          <w:tcPr>
            <w:tcW w:w="52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  <w:jc w:val="center"/>
            </w:pPr>
            <w:r>
              <w:t> </w:t>
            </w:r>
          </w:p>
        </w:tc>
      </w:tr>
      <w:tr w:rsidR="006334B3">
        <w:trPr>
          <w:trHeight w:val="20"/>
        </w:trPr>
        <w:tc>
          <w:tcPr>
            <w:tcW w:w="70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lastRenderedPageBreak/>
              <w:t> </w:t>
            </w:r>
          </w:p>
        </w:tc>
        <w:tc>
          <w:tcPr>
            <w:tcW w:w="5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 </w:t>
            </w:r>
          </w:p>
        </w:tc>
        <w:tc>
          <w:tcPr>
            <w:tcW w:w="4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 </w:t>
            </w:r>
          </w:p>
        </w:tc>
        <w:tc>
          <w:tcPr>
            <w:tcW w:w="85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 </w:t>
            </w:r>
          </w:p>
        </w:tc>
        <w:tc>
          <w:tcPr>
            <w:tcW w:w="103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один котел водогрейный Kalvis-950M с процессорным управлением режима горения</w:t>
            </w:r>
          </w:p>
        </w:tc>
        <w:tc>
          <w:tcPr>
            <w:tcW w:w="8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  <w:jc w:val="center"/>
            </w:pPr>
            <w:r>
              <w:t> </w:t>
            </w:r>
          </w:p>
        </w:tc>
        <w:tc>
          <w:tcPr>
            <w:tcW w:w="52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  <w:jc w:val="center"/>
            </w:pPr>
            <w:r>
              <w:t> </w:t>
            </w:r>
          </w:p>
        </w:tc>
      </w:tr>
      <w:tr w:rsidR="006334B3">
        <w:trPr>
          <w:trHeight w:val="20"/>
        </w:trPr>
        <w:tc>
          <w:tcPr>
            <w:tcW w:w="70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 </w:t>
            </w:r>
          </w:p>
        </w:tc>
        <w:tc>
          <w:tcPr>
            <w:tcW w:w="5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 </w:t>
            </w:r>
          </w:p>
        </w:tc>
        <w:tc>
          <w:tcPr>
            <w:tcW w:w="4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 </w:t>
            </w:r>
          </w:p>
        </w:tc>
        <w:tc>
          <w:tcPr>
            <w:tcW w:w="85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 </w:t>
            </w:r>
          </w:p>
        </w:tc>
        <w:tc>
          <w:tcPr>
            <w:tcW w:w="103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один дозатор промежуточной емкости 0,27 м</w:t>
            </w:r>
            <w:r>
              <w:rPr>
                <w:vertAlign w:val="superscript"/>
              </w:rPr>
              <w:t>3</w:t>
            </w:r>
            <w:r>
              <w:t xml:space="preserve"> с площадкой обслуживания</w:t>
            </w:r>
          </w:p>
        </w:tc>
        <w:tc>
          <w:tcPr>
            <w:tcW w:w="8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  <w:jc w:val="center"/>
            </w:pPr>
            <w:r>
              <w:t> </w:t>
            </w:r>
          </w:p>
        </w:tc>
        <w:tc>
          <w:tcPr>
            <w:tcW w:w="52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  <w:jc w:val="center"/>
            </w:pPr>
            <w:r>
              <w:t> </w:t>
            </w:r>
          </w:p>
        </w:tc>
      </w:tr>
      <w:tr w:rsidR="006334B3">
        <w:trPr>
          <w:trHeight w:val="20"/>
        </w:trPr>
        <w:tc>
          <w:tcPr>
            <w:tcW w:w="70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 </w:t>
            </w:r>
          </w:p>
        </w:tc>
        <w:tc>
          <w:tcPr>
            <w:tcW w:w="5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 </w:t>
            </w:r>
          </w:p>
        </w:tc>
        <w:tc>
          <w:tcPr>
            <w:tcW w:w="4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 </w:t>
            </w:r>
          </w:p>
        </w:tc>
        <w:tc>
          <w:tcPr>
            <w:tcW w:w="85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 </w:t>
            </w:r>
          </w:p>
        </w:tc>
        <w:tc>
          <w:tcPr>
            <w:tcW w:w="103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три шнековых конвейера KSK-190M</w:t>
            </w:r>
            <w:r>
              <w:br/>
            </w:r>
            <w:r>
              <w:br/>
              <w:t>промежуточную емкость TT-0,7 м</w:t>
            </w:r>
            <w:r>
              <w:rPr>
                <w:vertAlign w:val="superscript"/>
              </w:rPr>
              <w:t>3</w:t>
            </w:r>
            <w:r>
              <w:t xml:space="preserve"> М с площадкой обслуживания</w:t>
            </w:r>
          </w:p>
        </w:tc>
        <w:tc>
          <w:tcPr>
            <w:tcW w:w="8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  <w:jc w:val="center"/>
            </w:pPr>
            <w:r>
              <w:t> </w:t>
            </w:r>
          </w:p>
        </w:tc>
        <w:tc>
          <w:tcPr>
            <w:tcW w:w="52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  <w:jc w:val="center"/>
            </w:pPr>
            <w:r>
              <w:t> </w:t>
            </w:r>
          </w:p>
        </w:tc>
      </w:tr>
      <w:tr w:rsidR="006334B3">
        <w:trPr>
          <w:trHeight w:val="20"/>
        </w:trPr>
        <w:tc>
          <w:tcPr>
            <w:tcW w:w="70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 </w:t>
            </w:r>
          </w:p>
        </w:tc>
        <w:tc>
          <w:tcPr>
            <w:tcW w:w="5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 </w:t>
            </w:r>
          </w:p>
        </w:tc>
        <w:tc>
          <w:tcPr>
            <w:tcW w:w="4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 </w:t>
            </w:r>
          </w:p>
        </w:tc>
        <w:tc>
          <w:tcPr>
            <w:tcW w:w="85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 </w:t>
            </w:r>
          </w:p>
        </w:tc>
        <w:tc>
          <w:tcPr>
            <w:tcW w:w="103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система очистки дымовых газов, включающая:</w:t>
            </w:r>
          </w:p>
        </w:tc>
        <w:tc>
          <w:tcPr>
            <w:tcW w:w="8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  <w:jc w:val="center"/>
            </w:pPr>
            <w:r>
              <w:t>»</w:t>
            </w:r>
          </w:p>
        </w:tc>
        <w:tc>
          <w:tcPr>
            <w:tcW w:w="52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  <w:jc w:val="center"/>
            </w:pPr>
            <w:r>
              <w:t>12 100 долларов США</w:t>
            </w:r>
          </w:p>
        </w:tc>
      </w:tr>
      <w:tr w:rsidR="006334B3">
        <w:trPr>
          <w:trHeight w:val="20"/>
        </w:trPr>
        <w:tc>
          <w:tcPr>
            <w:tcW w:w="70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 </w:t>
            </w:r>
          </w:p>
        </w:tc>
        <w:tc>
          <w:tcPr>
            <w:tcW w:w="5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 </w:t>
            </w:r>
          </w:p>
        </w:tc>
        <w:tc>
          <w:tcPr>
            <w:tcW w:w="4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 </w:t>
            </w:r>
          </w:p>
        </w:tc>
        <w:tc>
          <w:tcPr>
            <w:tcW w:w="85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 </w:t>
            </w:r>
          </w:p>
        </w:tc>
        <w:tc>
          <w:tcPr>
            <w:tcW w:w="103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два комплекта мультициклонов 2х2</w:t>
            </w:r>
            <w:r>
              <w:br/>
            </w:r>
            <w:r>
              <w:br/>
              <w:t>один комплект мультициклона 2х3</w:t>
            </w:r>
          </w:p>
        </w:tc>
        <w:tc>
          <w:tcPr>
            <w:tcW w:w="8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  <w:jc w:val="center"/>
            </w:pPr>
            <w:r>
              <w:t> </w:t>
            </w:r>
          </w:p>
        </w:tc>
        <w:tc>
          <w:tcPr>
            <w:tcW w:w="52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  <w:jc w:val="center"/>
            </w:pPr>
            <w:r>
              <w:t> </w:t>
            </w:r>
          </w:p>
        </w:tc>
      </w:tr>
      <w:tr w:rsidR="006334B3">
        <w:trPr>
          <w:trHeight w:val="20"/>
        </w:trPr>
        <w:tc>
          <w:tcPr>
            <w:tcW w:w="70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 </w:t>
            </w:r>
          </w:p>
        </w:tc>
        <w:tc>
          <w:tcPr>
            <w:tcW w:w="5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 </w:t>
            </w:r>
          </w:p>
        </w:tc>
        <w:tc>
          <w:tcPr>
            <w:tcW w:w="4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 </w:t>
            </w:r>
          </w:p>
        </w:tc>
        <w:tc>
          <w:tcPr>
            <w:tcW w:w="85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 </w:t>
            </w:r>
          </w:p>
        </w:tc>
        <w:tc>
          <w:tcPr>
            <w:tcW w:w="103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три комплекта дымососов</w:t>
            </w:r>
          </w:p>
        </w:tc>
        <w:tc>
          <w:tcPr>
            <w:tcW w:w="8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  <w:jc w:val="center"/>
            </w:pPr>
            <w:r>
              <w:t>»</w:t>
            </w:r>
          </w:p>
        </w:tc>
        <w:tc>
          <w:tcPr>
            <w:tcW w:w="52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  <w:jc w:val="center"/>
            </w:pPr>
            <w:r>
              <w:t>7 350 долларов США</w:t>
            </w:r>
          </w:p>
        </w:tc>
      </w:tr>
      <w:tr w:rsidR="006334B3">
        <w:trPr>
          <w:trHeight w:val="20"/>
        </w:trPr>
        <w:tc>
          <w:tcPr>
            <w:tcW w:w="70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 </w:t>
            </w:r>
          </w:p>
        </w:tc>
        <w:tc>
          <w:tcPr>
            <w:tcW w:w="5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 </w:t>
            </w:r>
          </w:p>
        </w:tc>
        <w:tc>
          <w:tcPr>
            <w:tcW w:w="4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 </w:t>
            </w:r>
          </w:p>
        </w:tc>
        <w:tc>
          <w:tcPr>
            <w:tcW w:w="85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 </w:t>
            </w:r>
          </w:p>
        </w:tc>
        <w:tc>
          <w:tcPr>
            <w:tcW w:w="103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дымовые трубы диаметром 1000 мм и 600 мм</w:t>
            </w:r>
          </w:p>
        </w:tc>
        <w:tc>
          <w:tcPr>
            <w:tcW w:w="8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  <w:jc w:val="center"/>
            </w:pPr>
            <w:r>
              <w:t>»</w:t>
            </w:r>
          </w:p>
        </w:tc>
        <w:tc>
          <w:tcPr>
            <w:tcW w:w="52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  <w:jc w:val="center"/>
            </w:pPr>
            <w:r>
              <w:t>184 820 долларов США</w:t>
            </w:r>
          </w:p>
        </w:tc>
      </w:tr>
      <w:tr w:rsidR="006334B3">
        <w:trPr>
          <w:trHeight w:val="20"/>
        </w:trPr>
        <w:tc>
          <w:tcPr>
            <w:tcW w:w="70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 </w:t>
            </w:r>
          </w:p>
        </w:tc>
        <w:tc>
          <w:tcPr>
            <w:tcW w:w="5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 </w:t>
            </w:r>
          </w:p>
        </w:tc>
        <w:tc>
          <w:tcPr>
            <w:tcW w:w="4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 </w:t>
            </w:r>
          </w:p>
        </w:tc>
        <w:tc>
          <w:tcPr>
            <w:tcW w:w="85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 </w:t>
            </w:r>
          </w:p>
        </w:tc>
        <w:tc>
          <w:tcPr>
            <w:tcW w:w="103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 xml:space="preserve">бак </w:t>
            </w:r>
            <w:proofErr w:type="spellStart"/>
            <w:r>
              <w:t>подпиточной</w:t>
            </w:r>
            <w:proofErr w:type="spellEnd"/>
            <w:r>
              <w:t xml:space="preserve"> воды объемом 5000 л</w:t>
            </w:r>
          </w:p>
        </w:tc>
        <w:tc>
          <w:tcPr>
            <w:tcW w:w="8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  <w:jc w:val="center"/>
            </w:pPr>
            <w:r>
              <w:t>»</w:t>
            </w:r>
          </w:p>
        </w:tc>
        <w:tc>
          <w:tcPr>
            <w:tcW w:w="52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  <w:jc w:val="center"/>
            </w:pPr>
            <w:r>
              <w:t>5 800 долларов США</w:t>
            </w:r>
          </w:p>
        </w:tc>
      </w:tr>
      <w:tr w:rsidR="006334B3">
        <w:trPr>
          <w:trHeight w:val="20"/>
        </w:trPr>
        <w:tc>
          <w:tcPr>
            <w:tcW w:w="70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 </w:t>
            </w:r>
          </w:p>
        </w:tc>
        <w:tc>
          <w:tcPr>
            <w:tcW w:w="5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 </w:t>
            </w:r>
          </w:p>
        </w:tc>
        <w:tc>
          <w:tcPr>
            <w:tcW w:w="4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 </w:t>
            </w:r>
          </w:p>
        </w:tc>
        <w:tc>
          <w:tcPr>
            <w:tcW w:w="85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 </w:t>
            </w:r>
          </w:p>
        </w:tc>
        <w:tc>
          <w:tcPr>
            <w:tcW w:w="103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насосное оборудование, включающее:</w:t>
            </w:r>
          </w:p>
        </w:tc>
        <w:tc>
          <w:tcPr>
            <w:tcW w:w="8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  <w:jc w:val="center"/>
            </w:pPr>
            <w:r>
              <w:t>»</w:t>
            </w:r>
          </w:p>
        </w:tc>
        <w:tc>
          <w:tcPr>
            <w:tcW w:w="52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  <w:jc w:val="center"/>
            </w:pPr>
            <w:r>
              <w:t>31 020 долларов США</w:t>
            </w:r>
          </w:p>
        </w:tc>
      </w:tr>
      <w:tr w:rsidR="006334B3">
        <w:trPr>
          <w:trHeight w:val="20"/>
        </w:trPr>
        <w:tc>
          <w:tcPr>
            <w:tcW w:w="70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 </w:t>
            </w:r>
          </w:p>
        </w:tc>
        <w:tc>
          <w:tcPr>
            <w:tcW w:w="5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 </w:t>
            </w:r>
          </w:p>
        </w:tc>
        <w:tc>
          <w:tcPr>
            <w:tcW w:w="4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 </w:t>
            </w:r>
          </w:p>
        </w:tc>
        <w:tc>
          <w:tcPr>
            <w:tcW w:w="85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 </w:t>
            </w:r>
          </w:p>
        </w:tc>
        <w:tc>
          <w:tcPr>
            <w:tcW w:w="103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 xml:space="preserve">два комплекта </w:t>
            </w:r>
            <w:proofErr w:type="spellStart"/>
            <w:r>
              <w:t>подпиточных</w:t>
            </w:r>
            <w:proofErr w:type="spellEnd"/>
            <w:r>
              <w:t xml:space="preserve"> насосов</w:t>
            </w:r>
            <w:r>
              <w:br/>
            </w:r>
            <w:r>
              <w:br/>
              <w:t>два комплекта сетевых насосов (зимних) с частотным регулированием</w:t>
            </w:r>
            <w:r>
              <w:br/>
            </w:r>
            <w:r>
              <w:br/>
              <w:t>два комплекта сетевых насосов (летних) с частотным регулированием</w:t>
            </w:r>
            <w:r>
              <w:br/>
            </w:r>
            <w:r>
              <w:br/>
              <w:t>два комплекта насосов контура котлов на газообразном топливе</w:t>
            </w:r>
            <w:r>
              <w:br/>
            </w:r>
            <w:r>
              <w:br/>
              <w:t>три комплекта насосов контура котлов на местных видах топлива</w:t>
            </w:r>
            <w:r>
              <w:br/>
            </w:r>
            <w:r>
              <w:br/>
              <w:t>один комплект насосов исходной воды</w:t>
            </w:r>
          </w:p>
        </w:tc>
        <w:tc>
          <w:tcPr>
            <w:tcW w:w="8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  <w:jc w:val="center"/>
            </w:pPr>
            <w:r>
              <w:t> </w:t>
            </w:r>
          </w:p>
        </w:tc>
        <w:tc>
          <w:tcPr>
            <w:tcW w:w="52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334B3" w:rsidRDefault="006334B3">
            <w:pPr>
              <w:pStyle w:val="table10"/>
              <w:spacing w:before="120" w:line="20" w:lineRule="atLeast"/>
              <w:jc w:val="center"/>
            </w:pPr>
            <w:r>
              <w:t> </w:t>
            </w:r>
          </w:p>
        </w:tc>
      </w:tr>
      <w:tr w:rsidR="006334B3">
        <w:trPr>
          <w:trHeight w:val="20"/>
        </w:trPr>
        <w:tc>
          <w:tcPr>
            <w:tcW w:w="70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 </w:t>
            </w:r>
          </w:p>
        </w:tc>
        <w:tc>
          <w:tcPr>
            <w:tcW w:w="5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 </w:t>
            </w:r>
          </w:p>
        </w:tc>
        <w:tc>
          <w:tcPr>
            <w:tcW w:w="4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 </w:t>
            </w:r>
          </w:p>
        </w:tc>
        <w:tc>
          <w:tcPr>
            <w:tcW w:w="85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 </w:t>
            </w:r>
          </w:p>
        </w:tc>
        <w:tc>
          <w:tcPr>
            <w:tcW w:w="103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 xml:space="preserve">один комплект оборудования </w:t>
            </w:r>
            <w:r>
              <w:lastRenderedPageBreak/>
              <w:t xml:space="preserve">водоподготовки </w:t>
            </w:r>
          </w:p>
        </w:tc>
        <w:tc>
          <w:tcPr>
            <w:tcW w:w="8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  <w:jc w:val="center"/>
            </w:pPr>
            <w:r>
              <w:lastRenderedPageBreak/>
              <w:t>»</w:t>
            </w:r>
          </w:p>
        </w:tc>
        <w:tc>
          <w:tcPr>
            <w:tcW w:w="52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  <w:jc w:val="center"/>
            </w:pPr>
            <w:r>
              <w:t xml:space="preserve">5 760 долларов </w:t>
            </w:r>
            <w:r>
              <w:lastRenderedPageBreak/>
              <w:t>США</w:t>
            </w:r>
          </w:p>
        </w:tc>
      </w:tr>
      <w:tr w:rsidR="006334B3">
        <w:trPr>
          <w:trHeight w:val="20"/>
        </w:trPr>
        <w:tc>
          <w:tcPr>
            <w:tcW w:w="70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lastRenderedPageBreak/>
              <w:t> </w:t>
            </w:r>
          </w:p>
        </w:tc>
        <w:tc>
          <w:tcPr>
            <w:tcW w:w="5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 </w:t>
            </w:r>
          </w:p>
        </w:tc>
        <w:tc>
          <w:tcPr>
            <w:tcW w:w="4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 </w:t>
            </w:r>
          </w:p>
        </w:tc>
        <w:tc>
          <w:tcPr>
            <w:tcW w:w="85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 </w:t>
            </w:r>
          </w:p>
        </w:tc>
        <w:tc>
          <w:tcPr>
            <w:tcW w:w="103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оборудование расходного склада топлива объемом 150 м</w:t>
            </w:r>
            <w:r>
              <w:rPr>
                <w:vertAlign w:val="superscript"/>
              </w:rPr>
              <w:t>3</w:t>
            </w:r>
            <w:r>
              <w:t xml:space="preserve"> в составе: </w:t>
            </w:r>
          </w:p>
        </w:tc>
        <w:tc>
          <w:tcPr>
            <w:tcW w:w="8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  <w:jc w:val="center"/>
            </w:pPr>
            <w:r>
              <w:t>»</w:t>
            </w:r>
          </w:p>
        </w:tc>
        <w:tc>
          <w:tcPr>
            <w:tcW w:w="52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  <w:jc w:val="center"/>
            </w:pPr>
            <w:r>
              <w:t>101 480 долларов США</w:t>
            </w:r>
          </w:p>
        </w:tc>
      </w:tr>
      <w:tr w:rsidR="006334B3">
        <w:trPr>
          <w:trHeight w:val="20"/>
        </w:trPr>
        <w:tc>
          <w:tcPr>
            <w:tcW w:w="70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 </w:t>
            </w:r>
          </w:p>
        </w:tc>
        <w:tc>
          <w:tcPr>
            <w:tcW w:w="5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 </w:t>
            </w:r>
          </w:p>
        </w:tc>
        <w:tc>
          <w:tcPr>
            <w:tcW w:w="4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 </w:t>
            </w:r>
          </w:p>
        </w:tc>
        <w:tc>
          <w:tcPr>
            <w:tcW w:w="85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 </w:t>
            </w:r>
          </w:p>
        </w:tc>
        <w:tc>
          <w:tcPr>
            <w:tcW w:w="103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/>
              <w:ind w:left="284"/>
            </w:pPr>
            <w:r>
              <w:t>механической части, включающей:</w:t>
            </w:r>
          </w:p>
          <w:p w:rsidR="006334B3" w:rsidRDefault="006334B3">
            <w:pPr>
              <w:pStyle w:val="table10"/>
              <w:spacing w:before="120" w:line="20" w:lineRule="atLeast"/>
            </w:pPr>
            <w:r>
              <w:t>три комплекта скреперов топливного склада с платформой 13,5 м</w:t>
            </w:r>
            <w:r>
              <w:br/>
            </w:r>
            <w:r>
              <w:br/>
              <w:t>один комплект рыхлителя</w:t>
            </w:r>
            <w:r>
              <w:br/>
            </w:r>
            <w:r>
              <w:br/>
              <w:t>один компле</w:t>
            </w:r>
            <w:proofErr w:type="gramStart"/>
            <w:r>
              <w:t>кт скр</w:t>
            </w:r>
            <w:proofErr w:type="gramEnd"/>
            <w:r>
              <w:t>ебкового транспортера</w:t>
            </w:r>
            <w:r>
              <w:br/>
            </w:r>
            <w:r>
              <w:br/>
              <w:t>один комплект шнекового транспортера</w:t>
            </w:r>
          </w:p>
        </w:tc>
        <w:tc>
          <w:tcPr>
            <w:tcW w:w="8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  <w:jc w:val="center"/>
            </w:pPr>
            <w:r>
              <w:t> </w:t>
            </w:r>
          </w:p>
        </w:tc>
        <w:tc>
          <w:tcPr>
            <w:tcW w:w="52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  <w:jc w:val="center"/>
            </w:pPr>
            <w:r>
              <w:t>68 660 долларов США</w:t>
            </w:r>
          </w:p>
        </w:tc>
      </w:tr>
      <w:tr w:rsidR="006334B3">
        <w:trPr>
          <w:trHeight w:val="20"/>
        </w:trPr>
        <w:tc>
          <w:tcPr>
            <w:tcW w:w="70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 </w:t>
            </w:r>
          </w:p>
        </w:tc>
        <w:tc>
          <w:tcPr>
            <w:tcW w:w="5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 </w:t>
            </w:r>
          </w:p>
        </w:tc>
        <w:tc>
          <w:tcPr>
            <w:tcW w:w="4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 </w:t>
            </w:r>
          </w:p>
        </w:tc>
        <w:tc>
          <w:tcPr>
            <w:tcW w:w="85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 </w:t>
            </w:r>
          </w:p>
        </w:tc>
        <w:tc>
          <w:tcPr>
            <w:tcW w:w="103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/>
              <w:ind w:left="284"/>
            </w:pPr>
            <w:r>
              <w:t>гидравлической части, включающей:</w:t>
            </w:r>
          </w:p>
          <w:p w:rsidR="006334B3" w:rsidRDefault="006334B3">
            <w:pPr>
              <w:pStyle w:val="table10"/>
              <w:spacing w:before="120" w:line="20" w:lineRule="atLeast"/>
              <w:ind w:left="284"/>
            </w:pPr>
            <w:r>
              <w:t>один комплект гидростанции склада</w:t>
            </w:r>
            <w:r>
              <w:br/>
            </w:r>
            <w:r>
              <w:br/>
              <w:t>три гидроцилиндра</w:t>
            </w:r>
            <w:r>
              <w:br/>
            </w:r>
            <w:r>
              <w:br/>
              <w:t>один комплект арматуры</w:t>
            </w:r>
            <w:r>
              <w:br/>
            </w:r>
            <w:r>
              <w:br/>
              <w:t>один комплект редуктора скребкового транспортера</w:t>
            </w:r>
            <w:r>
              <w:br/>
            </w:r>
            <w:r>
              <w:br/>
              <w:t>один комплект редуктора шнекового транспортера</w:t>
            </w:r>
            <w:r>
              <w:br/>
            </w:r>
            <w:r>
              <w:br/>
              <w:t>один комплект редуктора рыхлителя</w:t>
            </w:r>
          </w:p>
        </w:tc>
        <w:tc>
          <w:tcPr>
            <w:tcW w:w="8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  <w:jc w:val="center"/>
            </w:pPr>
            <w:r>
              <w:t> </w:t>
            </w:r>
          </w:p>
        </w:tc>
        <w:tc>
          <w:tcPr>
            <w:tcW w:w="52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  <w:jc w:val="center"/>
            </w:pPr>
            <w:r>
              <w:t>32 820 долларов США</w:t>
            </w:r>
          </w:p>
        </w:tc>
      </w:tr>
      <w:tr w:rsidR="006334B3">
        <w:trPr>
          <w:trHeight w:val="20"/>
        </w:trPr>
        <w:tc>
          <w:tcPr>
            <w:tcW w:w="70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 </w:t>
            </w:r>
          </w:p>
        </w:tc>
        <w:tc>
          <w:tcPr>
            <w:tcW w:w="5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 </w:t>
            </w:r>
          </w:p>
        </w:tc>
        <w:tc>
          <w:tcPr>
            <w:tcW w:w="4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 </w:t>
            </w:r>
          </w:p>
        </w:tc>
        <w:tc>
          <w:tcPr>
            <w:tcW w:w="85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 </w:t>
            </w:r>
          </w:p>
        </w:tc>
        <w:tc>
          <w:tcPr>
            <w:tcW w:w="103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  <w:ind w:left="284"/>
            </w:pPr>
            <w:r>
              <w:t>подъемный механизм</w:t>
            </w:r>
          </w:p>
        </w:tc>
        <w:tc>
          <w:tcPr>
            <w:tcW w:w="8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  <w:jc w:val="center"/>
            </w:pPr>
            <w:r>
              <w:t>»</w:t>
            </w:r>
          </w:p>
        </w:tc>
        <w:tc>
          <w:tcPr>
            <w:tcW w:w="52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  <w:jc w:val="center"/>
            </w:pPr>
            <w:r>
              <w:t>2 500 долларов США</w:t>
            </w:r>
          </w:p>
        </w:tc>
      </w:tr>
      <w:tr w:rsidR="006334B3">
        <w:trPr>
          <w:trHeight w:val="690"/>
        </w:trPr>
        <w:tc>
          <w:tcPr>
            <w:tcW w:w="70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/>
            </w:pPr>
            <w:r>
              <w:t>«Техническое переоснащение филиала «</w:t>
            </w:r>
            <w:proofErr w:type="spellStart"/>
            <w:r>
              <w:t>Добрушская</w:t>
            </w:r>
            <w:proofErr w:type="spellEnd"/>
            <w:r>
              <w:t xml:space="preserve"> бумажная фабрика «Герой труда» ОАО «Управляющая компания холдинга «Белорусские обои» с организацией </w:t>
            </w:r>
            <w:r>
              <w:lastRenderedPageBreak/>
              <w:t>производства мелованных и немелованных видов картона «под ключ»</w:t>
            </w:r>
          </w:p>
        </w:tc>
        <w:tc>
          <w:tcPr>
            <w:tcW w:w="5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/>
            </w:pPr>
            <w:r>
              <w:lastRenderedPageBreak/>
              <w:t>Государственный банк развития Китая</w:t>
            </w:r>
          </w:p>
        </w:tc>
        <w:tc>
          <w:tcPr>
            <w:tcW w:w="4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/>
            </w:pPr>
            <w:r>
              <w:t>296 348 250 долларов США</w:t>
            </w:r>
            <w:r>
              <w:br/>
              <w:t xml:space="preserve">328 575 250 китайских юаней </w:t>
            </w:r>
          </w:p>
        </w:tc>
        <w:tc>
          <w:tcPr>
            <w:tcW w:w="85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/>
            </w:pPr>
            <w:r>
              <w:t>от 15 июня 2011 г. № ВХ-618</w:t>
            </w:r>
          </w:p>
        </w:tc>
        <w:tc>
          <w:tcPr>
            <w:tcW w:w="103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/>
            </w:pPr>
            <w:r>
              <w:t>оборудование и запасные части к нему для производства мелованных и немелованных видов картона согласно спецификации к контракту от 15 июня 2011 г. № ВХ-618</w:t>
            </w:r>
          </w:p>
        </w:tc>
        <w:tc>
          <w:tcPr>
            <w:tcW w:w="8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/>
            </w:pPr>
            <w:r>
              <w:t>согласно спецификации к контракту от 15 июня 2011 г. № ВХ-618</w:t>
            </w:r>
          </w:p>
        </w:tc>
        <w:tc>
          <w:tcPr>
            <w:tcW w:w="52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/>
              <w:jc w:val="center"/>
            </w:pPr>
            <w:r>
              <w:t>251 040 300 долларов США</w:t>
            </w:r>
          </w:p>
        </w:tc>
      </w:tr>
      <w:tr w:rsidR="006334B3">
        <w:trPr>
          <w:trHeight w:val="690"/>
        </w:trPr>
        <w:tc>
          <w:tcPr>
            <w:tcW w:w="70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/>
            </w:pPr>
            <w:r>
              <w:lastRenderedPageBreak/>
              <w:t>«Электрификация участков Гомель – Жлобин – Осиповичи и Жлобин – Калинковичи. Вторая очередь. Участок Гомель – Жлобин»</w:t>
            </w:r>
          </w:p>
        </w:tc>
        <w:tc>
          <w:tcPr>
            <w:tcW w:w="5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/>
            </w:pPr>
            <w:r>
              <w:t>Экспортно-импортный банк Китая</w:t>
            </w:r>
          </w:p>
        </w:tc>
        <w:tc>
          <w:tcPr>
            <w:tcW w:w="4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/>
            </w:pPr>
            <w:r>
              <w:t>80 728 167,2 доллара США</w:t>
            </w:r>
          </w:p>
        </w:tc>
        <w:tc>
          <w:tcPr>
            <w:tcW w:w="85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/>
            </w:pPr>
            <w:r>
              <w:t>от 03.12.2012 № НОКС/Ю-806</w:t>
            </w:r>
          </w:p>
        </w:tc>
        <w:tc>
          <w:tcPr>
            <w:tcW w:w="103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/>
            </w:pPr>
            <w:r>
              <w:t>комплекты электротехнического оборудования и запасных частей к нему, в том числе оборудование средств телемеханики, управления и связи, контрольно-измерительных приборов и релейной защиты, предназначенные для строительства тяговых подстанций, постов секционирования и автотрансформаторных пунктов контактной сети</w:t>
            </w:r>
          </w:p>
        </w:tc>
        <w:tc>
          <w:tcPr>
            <w:tcW w:w="8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/>
            </w:pPr>
            <w:r>
              <w:t>согласно контракту от 03.12.2012 № НОКС/Ю-806</w:t>
            </w:r>
          </w:p>
        </w:tc>
        <w:tc>
          <w:tcPr>
            <w:tcW w:w="52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/>
              <w:jc w:val="center"/>
            </w:pPr>
            <w:r>
              <w:t>25 700 000 долларов США</w:t>
            </w:r>
          </w:p>
        </w:tc>
      </w:tr>
      <w:tr w:rsidR="006334B3">
        <w:trPr>
          <w:trHeight w:val="690"/>
        </w:trPr>
        <w:tc>
          <w:tcPr>
            <w:tcW w:w="70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/>
            </w:pPr>
            <w:r>
              <w:t xml:space="preserve">«Строительство ПС 110/10 </w:t>
            </w:r>
            <w:proofErr w:type="spellStart"/>
            <w:r>
              <w:t>кВ</w:t>
            </w:r>
            <w:proofErr w:type="spellEnd"/>
            <w:r>
              <w:t xml:space="preserve"> «Каменная Горка» с базой РЭС-6 и кабельными линиями 110 </w:t>
            </w:r>
            <w:proofErr w:type="spellStart"/>
            <w:r>
              <w:t>кВ</w:t>
            </w:r>
            <w:proofErr w:type="spellEnd"/>
            <w:r>
              <w:t xml:space="preserve"> (первый этап без строительства базы РЭС-6)»</w:t>
            </w:r>
          </w:p>
        </w:tc>
        <w:tc>
          <w:tcPr>
            <w:tcW w:w="5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/>
            </w:pPr>
            <w:r>
              <w:t xml:space="preserve">AKA </w:t>
            </w:r>
            <w:proofErr w:type="spellStart"/>
            <w:r>
              <w:t>Ausfuhrkredit-Gesellschaft</w:t>
            </w:r>
            <w:proofErr w:type="spellEnd"/>
            <w:r>
              <w:t xml:space="preserve"> </w:t>
            </w:r>
            <w:proofErr w:type="spellStart"/>
            <w:r>
              <w:t>mbH</w:t>
            </w:r>
            <w:proofErr w:type="spellEnd"/>
            <w:r>
              <w:t xml:space="preserve"> (Федеративная Республика Германия)</w:t>
            </w:r>
          </w:p>
        </w:tc>
        <w:tc>
          <w:tcPr>
            <w:tcW w:w="4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/>
            </w:pPr>
            <w:r>
              <w:t>18 632 000 евро</w:t>
            </w:r>
          </w:p>
        </w:tc>
        <w:tc>
          <w:tcPr>
            <w:tcW w:w="85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/>
            </w:pPr>
            <w:r>
              <w:t xml:space="preserve">от 11 апреля 2012 г. </w:t>
            </w:r>
            <w:r>
              <w:br/>
              <w:t>№ 50156-i</w:t>
            </w:r>
          </w:p>
        </w:tc>
        <w:tc>
          <w:tcPr>
            <w:tcW w:w="103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/>
            </w:pPr>
            <w:r>
              <w:t>технологическое оборудование и запасные части к нему согласно приложению № 5 к контракту от 11 апреля 2012 г. № 50156-i</w:t>
            </w:r>
          </w:p>
        </w:tc>
        <w:tc>
          <w:tcPr>
            <w:tcW w:w="8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/>
            </w:pPr>
            <w:r>
              <w:t xml:space="preserve">согласно приложению № 5 к контракту от 11 апреля 2012 г. № 50156-i </w:t>
            </w:r>
          </w:p>
        </w:tc>
        <w:tc>
          <w:tcPr>
            <w:tcW w:w="52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/>
              <w:jc w:val="center"/>
            </w:pPr>
            <w:r>
              <w:t>10 436 886 евро</w:t>
            </w:r>
          </w:p>
        </w:tc>
      </w:tr>
      <w:tr w:rsidR="006334B3">
        <w:trPr>
          <w:trHeight w:val="690"/>
        </w:trPr>
        <w:tc>
          <w:tcPr>
            <w:tcW w:w="70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/>
            </w:pPr>
            <w:r>
              <w:t xml:space="preserve">«Строительство подстанции 110/10 </w:t>
            </w:r>
            <w:proofErr w:type="spellStart"/>
            <w:r>
              <w:t>кВ</w:t>
            </w:r>
            <w:proofErr w:type="spellEnd"/>
            <w:r>
              <w:t xml:space="preserve"> «</w:t>
            </w:r>
            <w:proofErr w:type="spellStart"/>
            <w:r>
              <w:t>Брест</w:t>
            </w:r>
            <w:proofErr w:type="gramStart"/>
            <w:r>
              <w:t>c</w:t>
            </w:r>
            <w:proofErr w:type="gramEnd"/>
            <w:r>
              <w:t>кая</w:t>
            </w:r>
            <w:proofErr w:type="spellEnd"/>
            <w:r>
              <w:t xml:space="preserve">» с кабельными линиями 110 </w:t>
            </w:r>
            <w:proofErr w:type="spellStart"/>
            <w:r>
              <w:t>кВ</w:t>
            </w:r>
            <w:proofErr w:type="spellEnd"/>
            <w:r>
              <w:t xml:space="preserve">» </w:t>
            </w:r>
          </w:p>
        </w:tc>
        <w:tc>
          <w:tcPr>
            <w:tcW w:w="5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/>
            </w:pPr>
            <w:r>
              <w:t xml:space="preserve">AKA </w:t>
            </w:r>
            <w:proofErr w:type="spellStart"/>
            <w:r>
              <w:t>Ausfuhrkredit-Gesellschaft</w:t>
            </w:r>
            <w:proofErr w:type="spellEnd"/>
            <w:r>
              <w:t xml:space="preserve"> </w:t>
            </w:r>
            <w:proofErr w:type="spellStart"/>
            <w:r>
              <w:t>mbH</w:t>
            </w:r>
            <w:proofErr w:type="spellEnd"/>
            <w:r>
              <w:t xml:space="preserve"> (Федеративная Республика Германия)</w:t>
            </w:r>
          </w:p>
        </w:tc>
        <w:tc>
          <w:tcPr>
            <w:tcW w:w="4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/>
            </w:pPr>
            <w:r>
              <w:t>19 194 000 евро</w:t>
            </w:r>
          </w:p>
        </w:tc>
        <w:tc>
          <w:tcPr>
            <w:tcW w:w="85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/>
            </w:pPr>
            <w:r>
              <w:t xml:space="preserve">от 11 апреля 2012 г. </w:t>
            </w:r>
            <w:r>
              <w:br/>
              <w:t>№ 50155-i</w:t>
            </w:r>
          </w:p>
        </w:tc>
        <w:tc>
          <w:tcPr>
            <w:tcW w:w="103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/>
            </w:pPr>
            <w:r>
              <w:t xml:space="preserve">технологическое оборудование и запасные части к нему согласно приложению № 5 к контракту от 11 апреля 2012 г. № 50155-i </w:t>
            </w:r>
          </w:p>
        </w:tc>
        <w:tc>
          <w:tcPr>
            <w:tcW w:w="8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/>
            </w:pPr>
            <w:r>
              <w:t xml:space="preserve">согласно приложению № 5 к контракту от 11 апреля 2012 г. № 50155-i </w:t>
            </w:r>
          </w:p>
        </w:tc>
        <w:tc>
          <w:tcPr>
            <w:tcW w:w="52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/>
              <w:jc w:val="center"/>
            </w:pPr>
            <w:r>
              <w:t>10 771 024 евро</w:t>
            </w:r>
          </w:p>
        </w:tc>
      </w:tr>
      <w:tr w:rsidR="006334B3">
        <w:trPr>
          <w:trHeight w:val="20"/>
        </w:trPr>
        <w:tc>
          <w:tcPr>
            <w:tcW w:w="70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«Создание производства бумаги-основы для декоративных облицовочных материалов»</w:t>
            </w:r>
          </w:p>
        </w:tc>
        <w:tc>
          <w:tcPr>
            <w:tcW w:w="5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proofErr w:type="spellStart"/>
            <w:r>
              <w:t>Commerzbank</w:t>
            </w:r>
            <w:proofErr w:type="spellEnd"/>
            <w:r>
              <w:t xml:space="preserve"> </w:t>
            </w:r>
            <w:proofErr w:type="spellStart"/>
            <w:r>
              <w:t>Aktiengesellschaft</w:t>
            </w:r>
            <w:proofErr w:type="spellEnd"/>
            <w:r>
              <w:t xml:space="preserve"> (Федеративная Республика Германия) и </w:t>
            </w:r>
            <w:proofErr w:type="spellStart"/>
            <w:r>
              <w:t>Komer</w:t>
            </w:r>
            <w:proofErr w:type="gramStart"/>
            <w:r>
              <w:t>с</w:t>
            </w:r>
            <w:proofErr w:type="gramEnd"/>
            <w:r>
              <w:t>ni</w:t>
            </w:r>
            <w:proofErr w:type="spellEnd"/>
            <w:r>
              <w:t xml:space="preserve"> </w:t>
            </w:r>
            <w:proofErr w:type="spellStart"/>
            <w:r>
              <w:t>banka</w:t>
            </w:r>
            <w:proofErr w:type="spellEnd"/>
            <w:r>
              <w:t xml:space="preserve"> </w:t>
            </w:r>
            <w:proofErr w:type="spellStart"/>
            <w:r>
              <w:t>a.s</w:t>
            </w:r>
            <w:proofErr w:type="spellEnd"/>
            <w:r>
              <w:t>. (Чешская Республика)</w:t>
            </w:r>
          </w:p>
        </w:tc>
        <w:tc>
          <w:tcPr>
            <w:tcW w:w="4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58 650 000 евро</w:t>
            </w:r>
          </w:p>
        </w:tc>
        <w:tc>
          <w:tcPr>
            <w:tcW w:w="85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от 20.11.2012 № L-1714-02</w:t>
            </w:r>
          </w:p>
        </w:tc>
        <w:tc>
          <w:tcPr>
            <w:tcW w:w="103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оборудование и запасные части к нему для осуществления комплексного строительства объекта по производству бумаги-основы для декоративных облицовочных материалов согласно международному договору строительного подряда от 20.11.2012 № L-1714-02</w:t>
            </w:r>
          </w:p>
        </w:tc>
        <w:tc>
          <w:tcPr>
            <w:tcW w:w="8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согласно международному договору строительного подряда от 20.11.2012 № L-1714-02</w:t>
            </w:r>
          </w:p>
        </w:tc>
        <w:tc>
          <w:tcPr>
            <w:tcW w:w="52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  <w:jc w:val="center"/>
            </w:pPr>
            <w:r>
              <w:t xml:space="preserve">47 544 000 евро </w:t>
            </w:r>
          </w:p>
        </w:tc>
      </w:tr>
      <w:tr w:rsidR="006334B3">
        <w:trPr>
          <w:trHeight w:val="20"/>
        </w:trPr>
        <w:tc>
          <w:tcPr>
            <w:tcW w:w="70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«Обновление подвижного состава Белорусской железной дороги. Приобретение 10 электровозов»</w:t>
            </w:r>
          </w:p>
        </w:tc>
        <w:tc>
          <w:tcPr>
            <w:tcW w:w="5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Экспортно-импортный банк Китая</w:t>
            </w:r>
          </w:p>
        </w:tc>
        <w:tc>
          <w:tcPr>
            <w:tcW w:w="4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52 674 500 долларов США</w:t>
            </w:r>
          </w:p>
        </w:tc>
        <w:tc>
          <w:tcPr>
            <w:tcW w:w="85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Pr="006334B3" w:rsidRDefault="006334B3">
            <w:pPr>
              <w:pStyle w:val="table10"/>
              <w:spacing w:before="120" w:line="20" w:lineRule="atLeast"/>
              <w:rPr>
                <w:lang w:val="en-US"/>
              </w:rPr>
            </w:pPr>
            <w:r>
              <w:t>от</w:t>
            </w:r>
            <w:r w:rsidRPr="006334B3">
              <w:rPr>
                <w:lang w:val="en-US"/>
              </w:rPr>
              <w:t xml:space="preserve"> 16.07.2013 № 13CUE C6B004 S/T/</w:t>
            </w:r>
            <w:r>
              <w:t>Ю</w:t>
            </w:r>
            <w:r w:rsidRPr="006334B3">
              <w:rPr>
                <w:lang w:val="en-US"/>
              </w:rPr>
              <w:t>-472</w:t>
            </w:r>
          </w:p>
        </w:tc>
        <w:tc>
          <w:tcPr>
            <w:tcW w:w="103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10 единиц грузовых магистральных односекционных электровозов переменного тока</w:t>
            </w:r>
          </w:p>
        </w:tc>
        <w:tc>
          <w:tcPr>
            <w:tcW w:w="8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согласно контракту от 16.07.2013 № 13CUE C6B004 S/T/Ю-472</w:t>
            </w:r>
          </w:p>
        </w:tc>
        <w:tc>
          <w:tcPr>
            <w:tcW w:w="52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  <w:jc w:val="center"/>
            </w:pPr>
            <w:r>
              <w:t>61 970 000 долларов США</w:t>
            </w:r>
          </w:p>
        </w:tc>
      </w:tr>
      <w:tr w:rsidR="006334B3">
        <w:trPr>
          <w:trHeight w:val="20"/>
        </w:trPr>
        <w:tc>
          <w:tcPr>
            <w:tcW w:w="70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 xml:space="preserve">«Строительство завода по производству сульфатной </w:t>
            </w:r>
            <w:r>
              <w:lastRenderedPageBreak/>
              <w:t>беленой целлюлозы на базе открытого акционерного общества «Светлогорский целлюлозно-картонный комбинат» мощностью 400 тыс. тонн в год «под ключ» (с учетом организации производства вискозной целлюлозы)</w:t>
            </w:r>
          </w:p>
        </w:tc>
        <w:tc>
          <w:tcPr>
            <w:tcW w:w="5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lastRenderedPageBreak/>
              <w:t xml:space="preserve">Экспортно-импортный банк </w:t>
            </w:r>
            <w:r>
              <w:lastRenderedPageBreak/>
              <w:t>Китая</w:t>
            </w:r>
          </w:p>
        </w:tc>
        <w:tc>
          <w:tcPr>
            <w:tcW w:w="4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lastRenderedPageBreak/>
              <w:t>29 750 000 долларов США</w:t>
            </w:r>
          </w:p>
        </w:tc>
        <w:tc>
          <w:tcPr>
            <w:tcW w:w="85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контракт от 30.11.2012 № 120811-156</w:t>
            </w:r>
          </w:p>
        </w:tc>
        <w:tc>
          <w:tcPr>
            <w:tcW w:w="103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 xml:space="preserve">оборудование для </w:t>
            </w:r>
            <w:proofErr w:type="spellStart"/>
            <w:r>
              <w:t>предгидролиза</w:t>
            </w:r>
            <w:proofErr w:type="spellEnd"/>
            <w:r>
              <w:t xml:space="preserve"> варки для вискозной штапельной </w:t>
            </w:r>
            <w:r>
              <w:lastRenderedPageBreak/>
              <w:t>целлюлозы согласно приложению 1 к контракту от 30.11.2012 № 120811-156</w:t>
            </w:r>
          </w:p>
        </w:tc>
        <w:tc>
          <w:tcPr>
            <w:tcW w:w="8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lastRenderedPageBreak/>
              <w:t>согласно контракту от 30.11.2012 № 120811-156</w:t>
            </w:r>
          </w:p>
        </w:tc>
        <w:tc>
          <w:tcPr>
            <w:tcW w:w="52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  <w:jc w:val="center"/>
            </w:pPr>
            <w:r>
              <w:t>30 000 000 долларов США</w:t>
            </w:r>
          </w:p>
        </w:tc>
      </w:tr>
      <w:tr w:rsidR="006334B3">
        <w:trPr>
          <w:trHeight w:val="20"/>
        </w:trPr>
        <w:tc>
          <w:tcPr>
            <w:tcW w:w="70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lastRenderedPageBreak/>
              <w:t>«Строительство АЭС в Республике Беларусь. Выдача мощности и связь с энергосистемой», РУП «</w:t>
            </w:r>
            <w:proofErr w:type="spellStart"/>
            <w:r>
              <w:t>Гродноэнерго</w:t>
            </w:r>
            <w:proofErr w:type="spellEnd"/>
            <w:r>
              <w:t>»</w:t>
            </w:r>
          </w:p>
        </w:tc>
        <w:tc>
          <w:tcPr>
            <w:tcW w:w="5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Экспортно-импортный банк Китая</w:t>
            </w:r>
          </w:p>
        </w:tc>
        <w:tc>
          <w:tcPr>
            <w:tcW w:w="4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323 817 000 долларов США</w:t>
            </w:r>
          </w:p>
        </w:tc>
        <w:tc>
          <w:tcPr>
            <w:tcW w:w="85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от 08.06.2012</w:t>
            </w:r>
            <w:r>
              <w:br/>
              <w:t>№ 500/2012</w:t>
            </w:r>
          </w:p>
        </w:tc>
        <w:tc>
          <w:tcPr>
            <w:tcW w:w="103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технологическое оборудование и запасные части к нему согласно приложению 1 к контракту от 08.06.2012 № 500/2012</w:t>
            </w:r>
          </w:p>
        </w:tc>
        <w:tc>
          <w:tcPr>
            <w:tcW w:w="8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согласно приложению 1 к контракту от 08.06.2012 № 500/2012</w:t>
            </w:r>
          </w:p>
        </w:tc>
        <w:tc>
          <w:tcPr>
            <w:tcW w:w="52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  <w:jc w:val="center"/>
            </w:pPr>
            <w:r>
              <w:t>55 254 144,03 доллара США</w:t>
            </w:r>
          </w:p>
        </w:tc>
      </w:tr>
      <w:tr w:rsidR="006334B3">
        <w:trPr>
          <w:trHeight w:val="20"/>
        </w:trPr>
        <w:tc>
          <w:tcPr>
            <w:tcW w:w="70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 xml:space="preserve">«Реконструкция подстанции 330/110/10 </w:t>
            </w:r>
            <w:proofErr w:type="spellStart"/>
            <w:r>
              <w:t>кВ</w:t>
            </w:r>
            <w:proofErr w:type="spellEnd"/>
            <w:r>
              <w:t xml:space="preserve"> Минск Северная с заходами </w:t>
            </w:r>
            <w:proofErr w:type="gramStart"/>
            <w:r>
              <w:t>ВЛ</w:t>
            </w:r>
            <w:proofErr w:type="gramEnd"/>
            <w:r>
              <w:t xml:space="preserve"> 110 </w:t>
            </w:r>
            <w:proofErr w:type="spellStart"/>
            <w:r>
              <w:t>кВ</w:t>
            </w:r>
            <w:proofErr w:type="spellEnd"/>
            <w:r>
              <w:t xml:space="preserve"> Минского района Минской области (корректировка)», РУП «</w:t>
            </w:r>
            <w:proofErr w:type="spellStart"/>
            <w:r>
              <w:t>Минскэнерго</w:t>
            </w:r>
            <w:proofErr w:type="spellEnd"/>
            <w:r>
              <w:t>»</w:t>
            </w:r>
          </w:p>
        </w:tc>
        <w:tc>
          <w:tcPr>
            <w:tcW w:w="5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Экспортно-импортный банк Китая</w:t>
            </w:r>
          </w:p>
        </w:tc>
        <w:tc>
          <w:tcPr>
            <w:tcW w:w="4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48 339 072,53 доллара США</w:t>
            </w:r>
          </w:p>
        </w:tc>
        <w:tc>
          <w:tcPr>
            <w:tcW w:w="85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от 29.08.2012 № 50177-i</w:t>
            </w:r>
          </w:p>
        </w:tc>
        <w:tc>
          <w:tcPr>
            <w:tcW w:w="103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технологическое оборудование и запасные части к нему согласно приложению 5 к контракту от 29.08.2012 № 50177-i</w:t>
            </w:r>
          </w:p>
        </w:tc>
        <w:tc>
          <w:tcPr>
            <w:tcW w:w="8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согласно приложению 5 к контракту от 29.08.2012 № 50177-i</w:t>
            </w:r>
          </w:p>
        </w:tc>
        <w:tc>
          <w:tcPr>
            <w:tcW w:w="52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  <w:jc w:val="center"/>
            </w:pPr>
            <w:r>
              <w:t xml:space="preserve">26 022 298,97 доллара США </w:t>
            </w:r>
          </w:p>
        </w:tc>
      </w:tr>
      <w:tr w:rsidR="006334B3">
        <w:trPr>
          <w:trHeight w:val="20"/>
        </w:trPr>
        <w:tc>
          <w:tcPr>
            <w:tcW w:w="70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«Реконструкция турбин станционной № 3 и станционной № 4 с применением современных парогазовых технологий Могилевской теплоэлектроцентрали № 1 по ул. Челюскинцев, 105А. 1-я очередь строительства», РУП «</w:t>
            </w:r>
            <w:proofErr w:type="spellStart"/>
            <w:r>
              <w:t>Могилевэнерго</w:t>
            </w:r>
            <w:proofErr w:type="spellEnd"/>
            <w:r>
              <w:t>»</w:t>
            </w:r>
          </w:p>
        </w:tc>
        <w:tc>
          <w:tcPr>
            <w:tcW w:w="5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Международный банк реконструкции и развития</w:t>
            </w:r>
          </w:p>
        </w:tc>
        <w:tc>
          <w:tcPr>
            <w:tcW w:w="4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43 500 000 долларов США</w:t>
            </w:r>
          </w:p>
        </w:tc>
        <w:tc>
          <w:tcPr>
            <w:tcW w:w="85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от 26.08.2014 № AF_EEP/ICB/13/01</w:t>
            </w:r>
          </w:p>
        </w:tc>
        <w:tc>
          <w:tcPr>
            <w:tcW w:w="103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установки и обязательные запасные части согласно контракту от 26.08.2014 № AF_EEP/ICB/13/01</w:t>
            </w:r>
          </w:p>
        </w:tc>
        <w:tc>
          <w:tcPr>
            <w:tcW w:w="8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 xml:space="preserve">согласно контракту от 26.08.2014 № AF_EEP/ICB/13/01 </w:t>
            </w:r>
          </w:p>
        </w:tc>
        <w:tc>
          <w:tcPr>
            <w:tcW w:w="52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  <w:jc w:val="center"/>
            </w:pPr>
            <w:r>
              <w:t>36 720 919,6 доллара США</w:t>
            </w:r>
          </w:p>
        </w:tc>
      </w:tr>
      <w:tr w:rsidR="006334B3">
        <w:trPr>
          <w:trHeight w:val="20"/>
        </w:trPr>
        <w:tc>
          <w:tcPr>
            <w:tcW w:w="70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«Обновление подвижного состава Белорусской железной дороги. Приобретение 8 электровозов»</w:t>
            </w:r>
          </w:p>
        </w:tc>
        <w:tc>
          <w:tcPr>
            <w:tcW w:w="5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Экспортно-импортный банк Китая</w:t>
            </w:r>
          </w:p>
        </w:tc>
        <w:tc>
          <w:tcPr>
            <w:tcW w:w="4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46 687 420 долларов США</w:t>
            </w:r>
          </w:p>
        </w:tc>
        <w:tc>
          <w:tcPr>
            <w:tcW w:w="85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от 16.07.2013 № 13CUEC6В 004S</w:t>
            </w:r>
            <w:proofErr w:type="gramStart"/>
            <w:r>
              <w:t>/Т</w:t>
            </w:r>
            <w:proofErr w:type="gramEnd"/>
            <w:r>
              <w:t xml:space="preserve">/Ю-473 </w:t>
            </w:r>
          </w:p>
        </w:tc>
        <w:tc>
          <w:tcPr>
            <w:tcW w:w="103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8 единиц грузовых магистральных односекционных электровозов переменного тока, комплект расходных запасных частей и комплект запасных частей</w:t>
            </w:r>
          </w:p>
        </w:tc>
        <w:tc>
          <w:tcPr>
            <w:tcW w:w="8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согласно контракту от 16.07.2013 № 13CUEC6В 004S</w:t>
            </w:r>
            <w:proofErr w:type="gramStart"/>
            <w:r>
              <w:t>/Т</w:t>
            </w:r>
            <w:proofErr w:type="gramEnd"/>
            <w:r>
              <w:t xml:space="preserve">/Ю-473 </w:t>
            </w:r>
          </w:p>
        </w:tc>
        <w:tc>
          <w:tcPr>
            <w:tcW w:w="52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  <w:jc w:val="center"/>
            </w:pPr>
            <w:r>
              <w:t>54 940 000 долларов США</w:t>
            </w:r>
          </w:p>
        </w:tc>
      </w:tr>
      <w:tr w:rsidR="006334B3">
        <w:trPr>
          <w:trHeight w:val="20"/>
        </w:trPr>
        <w:tc>
          <w:tcPr>
            <w:tcW w:w="70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«Электрификация направления Молодечно – Гудогай – госграница»</w:t>
            </w:r>
          </w:p>
        </w:tc>
        <w:tc>
          <w:tcPr>
            <w:tcW w:w="5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Экспортно-импортный банк Китая</w:t>
            </w:r>
          </w:p>
        </w:tc>
        <w:tc>
          <w:tcPr>
            <w:tcW w:w="4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76 398 048 долларов США</w:t>
            </w:r>
          </w:p>
        </w:tc>
        <w:tc>
          <w:tcPr>
            <w:tcW w:w="85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 xml:space="preserve">от 06.12.2013 № НОКС/Ю-794 </w:t>
            </w:r>
          </w:p>
        </w:tc>
        <w:tc>
          <w:tcPr>
            <w:tcW w:w="103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 xml:space="preserve">комплекты электротехнического оборудования и запасных частей к нему, в том числе оборудование </w:t>
            </w:r>
            <w:r>
              <w:lastRenderedPageBreak/>
              <w:t>средств телемеханики, управления и связи, контрольно-измерительных приборов и релейной защиты, предназначенные для строительства тяговых подстанций, постов секционирования и автотрансформаторных пунктов контактной сети</w:t>
            </w:r>
          </w:p>
        </w:tc>
        <w:tc>
          <w:tcPr>
            <w:tcW w:w="8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lastRenderedPageBreak/>
              <w:t xml:space="preserve">согласно контракту от 06.12.2013 № НОКС/Ю-794 </w:t>
            </w:r>
          </w:p>
        </w:tc>
        <w:tc>
          <w:tcPr>
            <w:tcW w:w="52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  <w:jc w:val="center"/>
            </w:pPr>
            <w:r>
              <w:t xml:space="preserve">20 150 000 долларов США </w:t>
            </w:r>
          </w:p>
        </w:tc>
      </w:tr>
      <w:tr w:rsidR="006334B3">
        <w:trPr>
          <w:trHeight w:val="20"/>
        </w:trPr>
        <w:tc>
          <w:tcPr>
            <w:tcW w:w="70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lastRenderedPageBreak/>
              <w:t>«Организация производства по сборке легковых автомобилей на 2012–2030 годы»</w:t>
            </w:r>
          </w:p>
        </w:tc>
        <w:tc>
          <w:tcPr>
            <w:tcW w:w="5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 xml:space="preserve">Экспортно-импортный банк Китая </w:t>
            </w:r>
          </w:p>
        </w:tc>
        <w:tc>
          <w:tcPr>
            <w:tcW w:w="4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158 700 000 долларов США</w:t>
            </w:r>
          </w:p>
        </w:tc>
        <w:tc>
          <w:tcPr>
            <w:tcW w:w="85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от 13.03.2015 № </w:t>
            </w:r>
            <w:proofErr w:type="gramStart"/>
            <w:r>
              <w:t>ВЕ</w:t>
            </w:r>
            <w:proofErr w:type="gramEnd"/>
            <w:r>
              <w:t>LGEE/СIТIС-01</w:t>
            </w:r>
          </w:p>
        </w:tc>
        <w:tc>
          <w:tcPr>
            <w:tcW w:w="103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комплект технологического оборудования и запасных частей к нему, в том числе комплектующие изделия и лабораторное оборудование согласно контракту от 13.03.2015 № </w:t>
            </w:r>
            <w:proofErr w:type="gramStart"/>
            <w:r>
              <w:t>ВЕ</w:t>
            </w:r>
            <w:proofErr w:type="gramEnd"/>
            <w:r>
              <w:t>LGEE/СITIC-01</w:t>
            </w:r>
          </w:p>
        </w:tc>
        <w:tc>
          <w:tcPr>
            <w:tcW w:w="8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согласно спецификации оборудования для поставки по контракту от 13.03.2015 № B</w:t>
            </w:r>
            <w:proofErr w:type="gramStart"/>
            <w:r>
              <w:t>Е</w:t>
            </w:r>
            <w:proofErr w:type="gramEnd"/>
            <w:r>
              <w:t xml:space="preserve">LGEE/СITIC-01 </w:t>
            </w:r>
          </w:p>
        </w:tc>
        <w:tc>
          <w:tcPr>
            <w:tcW w:w="52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  <w:jc w:val="center"/>
            </w:pPr>
            <w:r>
              <w:t xml:space="preserve">115 000 000 долларов США </w:t>
            </w:r>
          </w:p>
        </w:tc>
      </w:tr>
      <w:tr w:rsidR="006334B3">
        <w:trPr>
          <w:trHeight w:val="20"/>
        </w:trPr>
        <w:tc>
          <w:tcPr>
            <w:tcW w:w="70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«Реконструкция Гомельской ТЭЦ-1 с созданием блока ПГУ-35, с установкой ГТУ-25, котла-утилизатора и паровой турбины», РУП «</w:t>
            </w:r>
            <w:proofErr w:type="spellStart"/>
            <w:r>
              <w:t>Гомельэнерго</w:t>
            </w:r>
            <w:proofErr w:type="spellEnd"/>
            <w:r>
              <w:t>»</w:t>
            </w:r>
          </w:p>
        </w:tc>
        <w:tc>
          <w:tcPr>
            <w:tcW w:w="5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Международный банк реконструкции и развития</w:t>
            </w:r>
          </w:p>
        </w:tc>
        <w:tc>
          <w:tcPr>
            <w:tcW w:w="4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46 500 000 долларов США</w:t>
            </w:r>
          </w:p>
        </w:tc>
        <w:tc>
          <w:tcPr>
            <w:tcW w:w="85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 xml:space="preserve">от 12.01.2015 </w:t>
            </w:r>
            <w:r>
              <w:br/>
              <w:t xml:space="preserve">№ AF_EEP/ICB/13/02 </w:t>
            </w:r>
          </w:p>
        </w:tc>
        <w:tc>
          <w:tcPr>
            <w:tcW w:w="103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установки и обязательные запасные части согласно контракту от 12.01.2015 № AF_EEP/ICB/13/02</w:t>
            </w:r>
          </w:p>
        </w:tc>
        <w:tc>
          <w:tcPr>
            <w:tcW w:w="8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</w:pPr>
            <w:r>
              <w:t>согласно контракту от 12.01.2015</w:t>
            </w:r>
            <w:r>
              <w:br/>
              <w:t>№ AF_EEP/ICB/13/02</w:t>
            </w:r>
          </w:p>
        </w:tc>
        <w:tc>
          <w:tcPr>
            <w:tcW w:w="52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 w:line="20" w:lineRule="atLeast"/>
              <w:jc w:val="center"/>
            </w:pPr>
            <w:r>
              <w:t>38 310 030 долларов США</w:t>
            </w:r>
          </w:p>
        </w:tc>
      </w:tr>
      <w:tr w:rsidR="006334B3">
        <w:trPr>
          <w:trHeight w:val="240"/>
        </w:trPr>
        <w:tc>
          <w:tcPr>
            <w:tcW w:w="7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/>
            </w:pPr>
            <w:proofErr w:type="gramStart"/>
            <w:r>
              <w:t>«Развитие лесного сектора Республики Беларусь», ГЛХУ «</w:t>
            </w:r>
            <w:proofErr w:type="spellStart"/>
            <w:r>
              <w:t>Логойский</w:t>
            </w:r>
            <w:proofErr w:type="spellEnd"/>
            <w:r>
              <w:t xml:space="preserve"> лесхоз», ГЛХУ «</w:t>
            </w:r>
            <w:proofErr w:type="spellStart"/>
            <w:r>
              <w:t>Барановичский</w:t>
            </w:r>
            <w:proofErr w:type="spellEnd"/>
            <w:r>
              <w:t xml:space="preserve"> лесхоз», ГЛХУ «Светлогорский лесхоз», ГЛХУ «Рогачевский лесхоз», </w:t>
            </w:r>
            <w:proofErr w:type="spellStart"/>
            <w:r>
              <w:t>Воложинский</w:t>
            </w:r>
            <w:proofErr w:type="spellEnd"/>
            <w:r>
              <w:t xml:space="preserve"> лесхоз, ГЛХУ «</w:t>
            </w:r>
            <w:proofErr w:type="spellStart"/>
            <w:r>
              <w:t>Ивьевский</w:t>
            </w:r>
            <w:proofErr w:type="spellEnd"/>
            <w:r>
              <w:t xml:space="preserve"> лесхоз», ГЛХУ «Волковысский лесхоз», ГЛХУ «</w:t>
            </w:r>
            <w:proofErr w:type="spellStart"/>
            <w:r>
              <w:t>Василевичский</w:t>
            </w:r>
            <w:proofErr w:type="spellEnd"/>
            <w:r>
              <w:t xml:space="preserve"> лесхоз», ГЛХУ «</w:t>
            </w:r>
            <w:proofErr w:type="spellStart"/>
            <w:r>
              <w:t>Калинковичский</w:t>
            </w:r>
            <w:proofErr w:type="spellEnd"/>
            <w:r>
              <w:t xml:space="preserve"> лесхоз», ГЛХУ «Березинский лесхоз», ГЛХУ «Петриковский лесхоз», ГЛХУ «</w:t>
            </w:r>
            <w:proofErr w:type="spellStart"/>
            <w:r>
              <w:t>Лунинецкий</w:t>
            </w:r>
            <w:proofErr w:type="spellEnd"/>
            <w:r>
              <w:t xml:space="preserve"> лесхоз», ГЛХУ «Гомельский лесхоз», ГЛХУ </w:t>
            </w:r>
            <w:r>
              <w:lastRenderedPageBreak/>
              <w:t>«</w:t>
            </w:r>
            <w:proofErr w:type="spellStart"/>
            <w:r>
              <w:t>Новогрудский</w:t>
            </w:r>
            <w:proofErr w:type="spellEnd"/>
            <w:r>
              <w:t xml:space="preserve"> лесхоз», ГЛХУ «Слонимский лесхоз», ГЛХУ «</w:t>
            </w:r>
            <w:proofErr w:type="spellStart"/>
            <w:r>
              <w:t>Дятловский</w:t>
            </w:r>
            <w:proofErr w:type="spellEnd"/>
            <w:r>
              <w:t xml:space="preserve"> лесхоз», ГЛХУ «Гродненский лесхоз», ГЛХУ «</w:t>
            </w:r>
            <w:proofErr w:type="spellStart"/>
            <w:r>
              <w:t>Червенский</w:t>
            </w:r>
            <w:proofErr w:type="spellEnd"/>
            <w:r>
              <w:t xml:space="preserve"> лесхоз», ГЛХУ «Старобинский</w:t>
            </w:r>
            <w:proofErr w:type="gramEnd"/>
            <w:r>
              <w:t xml:space="preserve"> </w:t>
            </w:r>
            <w:proofErr w:type="gramStart"/>
            <w:r>
              <w:t>лесхоз», ГЛХУ «Октябрьский лесхоз», ГЛХУ «</w:t>
            </w:r>
            <w:proofErr w:type="spellStart"/>
            <w:r>
              <w:t>Телеханский</w:t>
            </w:r>
            <w:proofErr w:type="spellEnd"/>
            <w:r>
              <w:t xml:space="preserve"> лесхоз», ГЛХУ «</w:t>
            </w:r>
            <w:proofErr w:type="spellStart"/>
            <w:r>
              <w:t>Щучинский</w:t>
            </w:r>
            <w:proofErr w:type="spellEnd"/>
            <w:r>
              <w:t xml:space="preserve"> лесхоз», ГЛХУ «</w:t>
            </w:r>
            <w:proofErr w:type="spellStart"/>
            <w:r>
              <w:t>Узденский</w:t>
            </w:r>
            <w:proofErr w:type="spellEnd"/>
            <w:r>
              <w:t xml:space="preserve"> лесхоз», ГЛХУ «</w:t>
            </w:r>
            <w:proofErr w:type="spellStart"/>
            <w:r>
              <w:t>Хойникский</w:t>
            </w:r>
            <w:proofErr w:type="spellEnd"/>
            <w:r>
              <w:t xml:space="preserve"> лесхоз», ГЛХУ «</w:t>
            </w:r>
            <w:proofErr w:type="spellStart"/>
            <w:r>
              <w:t>Любанский</w:t>
            </w:r>
            <w:proofErr w:type="spellEnd"/>
            <w:r>
              <w:t xml:space="preserve"> лесхоз», ГЛХУ «</w:t>
            </w:r>
            <w:proofErr w:type="spellStart"/>
            <w:r>
              <w:t>Ивацевичский</w:t>
            </w:r>
            <w:proofErr w:type="spellEnd"/>
            <w:r>
              <w:t xml:space="preserve"> лесхоз», ГЛХУ «</w:t>
            </w:r>
            <w:proofErr w:type="spellStart"/>
            <w:r>
              <w:t>Ельский</w:t>
            </w:r>
            <w:proofErr w:type="spellEnd"/>
            <w:r>
              <w:t xml:space="preserve"> лесхоз», учреждение «Минский лесхоз», ГЛХУ «</w:t>
            </w:r>
            <w:proofErr w:type="spellStart"/>
            <w:r>
              <w:t>Пружанский</w:t>
            </w:r>
            <w:proofErr w:type="spellEnd"/>
            <w:r>
              <w:t xml:space="preserve"> лесхоз», ГЛХУ «</w:t>
            </w:r>
            <w:proofErr w:type="spellStart"/>
            <w:r>
              <w:t>Лельчицкий</w:t>
            </w:r>
            <w:proofErr w:type="spellEnd"/>
            <w:r>
              <w:t xml:space="preserve"> лесхоз», ГЛХУ «</w:t>
            </w:r>
            <w:proofErr w:type="spellStart"/>
            <w:r>
              <w:t>Смолевичский</w:t>
            </w:r>
            <w:proofErr w:type="spellEnd"/>
            <w:r>
              <w:t xml:space="preserve"> лесхоз», ГЛХУ «</w:t>
            </w:r>
            <w:proofErr w:type="spellStart"/>
            <w:r>
              <w:t>Комаринский</w:t>
            </w:r>
            <w:proofErr w:type="spellEnd"/>
            <w:r>
              <w:t xml:space="preserve"> лесхоз», ГЛХУ «</w:t>
            </w:r>
            <w:proofErr w:type="spellStart"/>
            <w:r>
              <w:t>Дрогичинский</w:t>
            </w:r>
            <w:proofErr w:type="spellEnd"/>
            <w:r>
              <w:t xml:space="preserve"> лесхоз», ГЛХУ «Крупский лесхоз», ГЛХУ «</w:t>
            </w:r>
            <w:proofErr w:type="spellStart"/>
            <w:r>
              <w:t>Молодечненский</w:t>
            </w:r>
            <w:proofErr w:type="spellEnd"/>
            <w:r>
              <w:t xml:space="preserve"> лесхоз», ГЛХУ «</w:t>
            </w:r>
            <w:proofErr w:type="spellStart"/>
            <w:r>
              <w:t>Пуховичский</w:t>
            </w:r>
            <w:proofErr w:type="spellEnd"/>
            <w:r>
              <w:t xml:space="preserve"> лесхоз», ГЛХУ «Клецкий лесхоз», </w:t>
            </w:r>
            <w:proofErr w:type="spellStart"/>
            <w:r>
              <w:t>Лоевский</w:t>
            </w:r>
            <w:proofErr w:type="spellEnd"/>
            <w:r>
              <w:t xml:space="preserve"> лесхоз, ГЛХУ «</w:t>
            </w:r>
            <w:proofErr w:type="spellStart"/>
            <w:r>
              <w:t>Милошевичский</w:t>
            </w:r>
            <w:proofErr w:type="spellEnd"/>
            <w:r>
              <w:t xml:space="preserve"> лесхоз</w:t>
            </w:r>
            <w:proofErr w:type="gramEnd"/>
            <w:r>
              <w:t xml:space="preserve">», </w:t>
            </w:r>
            <w:proofErr w:type="spellStart"/>
            <w:proofErr w:type="gramStart"/>
            <w:r>
              <w:t>Скидельский</w:t>
            </w:r>
            <w:proofErr w:type="spellEnd"/>
            <w:r>
              <w:t xml:space="preserve"> лесхоз, ГЛХУ «</w:t>
            </w:r>
            <w:proofErr w:type="spellStart"/>
            <w:r>
              <w:t>Бобруйский</w:t>
            </w:r>
            <w:proofErr w:type="spellEnd"/>
            <w:r>
              <w:t xml:space="preserve"> лесхоз», ГЛХУ «</w:t>
            </w:r>
            <w:proofErr w:type="spellStart"/>
            <w:r>
              <w:t>Чериковский</w:t>
            </w:r>
            <w:proofErr w:type="spellEnd"/>
            <w:r>
              <w:t xml:space="preserve"> лесхоз», ГЛХУ «</w:t>
            </w:r>
            <w:proofErr w:type="spellStart"/>
            <w:r>
              <w:t>Кличевский</w:t>
            </w:r>
            <w:proofErr w:type="spellEnd"/>
            <w:r>
              <w:t xml:space="preserve"> лесхоз», ГЛХУ «Горецкий лесхоз», ГЛХУ «Брестский </w:t>
            </w:r>
            <w:r>
              <w:lastRenderedPageBreak/>
              <w:t>лесхоз», ГЛХУ «Быховский лесхоз», ГЛХУ «Могилевский лесхоз», ГЛХУ «</w:t>
            </w:r>
            <w:proofErr w:type="spellStart"/>
            <w:r>
              <w:t>Глусский</w:t>
            </w:r>
            <w:proofErr w:type="spellEnd"/>
            <w:r>
              <w:t xml:space="preserve"> лесхоз», ГЛХУ «</w:t>
            </w:r>
            <w:proofErr w:type="spellStart"/>
            <w:r>
              <w:t>Белыничский</w:t>
            </w:r>
            <w:proofErr w:type="spellEnd"/>
            <w:r>
              <w:t xml:space="preserve"> лесхоз», ГЛХУ «Чаусский лесхоз», ГЛХУ «Краснопольский лесхоз», </w:t>
            </w:r>
            <w:proofErr w:type="spellStart"/>
            <w:r>
              <w:t>Костюковичский</w:t>
            </w:r>
            <w:proofErr w:type="spellEnd"/>
            <w:r>
              <w:t xml:space="preserve"> лесхоз, ГЛХУ «</w:t>
            </w:r>
            <w:proofErr w:type="spellStart"/>
            <w:r>
              <w:t>Климовичский</w:t>
            </w:r>
            <w:proofErr w:type="spellEnd"/>
            <w:r>
              <w:t xml:space="preserve"> лесхоз», ГЛХУ «</w:t>
            </w:r>
            <w:proofErr w:type="spellStart"/>
            <w:r>
              <w:t>Ганцевичский</w:t>
            </w:r>
            <w:proofErr w:type="spellEnd"/>
            <w:r>
              <w:t xml:space="preserve"> лесхоз», ГЛХУ «</w:t>
            </w:r>
            <w:proofErr w:type="spellStart"/>
            <w:r>
              <w:t>Малоритский</w:t>
            </w:r>
            <w:proofErr w:type="spellEnd"/>
            <w:r>
              <w:t xml:space="preserve"> лесхоз», ГЛХУ «</w:t>
            </w:r>
            <w:proofErr w:type="spellStart"/>
            <w:r>
              <w:t>Столинский</w:t>
            </w:r>
            <w:proofErr w:type="spellEnd"/>
            <w:r>
              <w:t xml:space="preserve"> лесхоз», ГЛХУ «</w:t>
            </w:r>
            <w:proofErr w:type="spellStart"/>
            <w:r>
              <w:t>Ляховичский</w:t>
            </w:r>
            <w:proofErr w:type="spellEnd"/>
            <w:r>
              <w:t xml:space="preserve"> лесхоз», ГЛХУ «</w:t>
            </w:r>
            <w:proofErr w:type="spellStart"/>
            <w:r>
              <w:t>Пинский</w:t>
            </w:r>
            <w:proofErr w:type="spellEnd"/>
            <w:r>
              <w:t xml:space="preserve"> лесхоз», ГОЛХУ «</w:t>
            </w:r>
            <w:proofErr w:type="spellStart"/>
            <w:r>
              <w:t>Борисовский</w:t>
            </w:r>
            <w:proofErr w:type="spellEnd"/>
            <w:r>
              <w:t xml:space="preserve"> опытный лесхоз», </w:t>
            </w:r>
            <w:proofErr w:type="spellStart"/>
            <w:r>
              <w:t>Вилейский</w:t>
            </w:r>
            <w:proofErr w:type="spellEnd"/>
            <w:proofErr w:type="gramEnd"/>
            <w:r>
              <w:t xml:space="preserve"> опытный лесхоз, </w:t>
            </w:r>
            <w:proofErr w:type="spellStart"/>
            <w:r>
              <w:t>Столбцовский</w:t>
            </w:r>
            <w:proofErr w:type="spellEnd"/>
            <w:r>
              <w:t xml:space="preserve"> лесхоз, </w:t>
            </w:r>
            <w:proofErr w:type="spellStart"/>
            <w:r>
              <w:t>Стародорожский</w:t>
            </w:r>
            <w:proofErr w:type="spellEnd"/>
            <w:r>
              <w:t xml:space="preserve"> опытный лесхоз, </w:t>
            </w:r>
            <w:proofErr w:type="spellStart"/>
            <w:r>
              <w:t>Речицкий</w:t>
            </w:r>
            <w:proofErr w:type="spellEnd"/>
            <w:r>
              <w:t xml:space="preserve"> опытный лесхоз, Буда-</w:t>
            </w:r>
            <w:proofErr w:type="spellStart"/>
            <w:r>
              <w:t>Кошелевский</w:t>
            </w:r>
            <w:proofErr w:type="spellEnd"/>
            <w:r>
              <w:t xml:space="preserve"> опытный лесхоз, </w:t>
            </w:r>
            <w:proofErr w:type="spellStart"/>
            <w:r>
              <w:t>Копыльский</w:t>
            </w:r>
            <w:proofErr w:type="spellEnd"/>
            <w:r>
              <w:t xml:space="preserve"> опытный лесхоз, ГОЛХУ «</w:t>
            </w:r>
            <w:proofErr w:type="spellStart"/>
            <w:r>
              <w:t>Осиповичский</w:t>
            </w:r>
            <w:proofErr w:type="spellEnd"/>
            <w:r>
              <w:t xml:space="preserve"> опытный лесхоз», ГОЛХУ «Кобринский опытный лесхоз», ГСЛХУ «</w:t>
            </w:r>
            <w:proofErr w:type="spellStart"/>
            <w:r>
              <w:t>Чечерский</w:t>
            </w:r>
            <w:proofErr w:type="spellEnd"/>
            <w:r>
              <w:t xml:space="preserve"> </w:t>
            </w:r>
            <w:proofErr w:type="spellStart"/>
            <w:r>
              <w:t>спецлесхоз</w:t>
            </w:r>
            <w:proofErr w:type="spellEnd"/>
            <w:r>
              <w:t xml:space="preserve">» </w:t>
            </w:r>
          </w:p>
        </w:tc>
        <w:tc>
          <w:tcPr>
            <w:tcW w:w="55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/>
            </w:pPr>
            <w:r>
              <w:lastRenderedPageBreak/>
              <w:t>Международный банк реконструкции и развития</w:t>
            </w:r>
          </w:p>
        </w:tc>
        <w:tc>
          <w:tcPr>
            <w:tcW w:w="4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/>
            </w:pPr>
            <w:r>
              <w:t>40 714 000</w:t>
            </w:r>
            <w:r>
              <w:br/>
              <w:t>долларов США</w:t>
            </w:r>
          </w:p>
        </w:tc>
        <w:tc>
          <w:tcPr>
            <w:tcW w:w="85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/>
            </w:pPr>
            <w:r>
              <w:t>от 07.06.2016</w:t>
            </w:r>
            <w:r>
              <w:br/>
              <w:t>№ BFDP/ICB/15/01</w:t>
            </w:r>
          </w:p>
        </w:tc>
        <w:tc>
          <w:tcPr>
            <w:tcW w:w="103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/>
            </w:pPr>
            <w:proofErr w:type="spellStart"/>
            <w:r>
              <w:t>харвестеры</w:t>
            </w:r>
            <w:proofErr w:type="spellEnd"/>
            <w:r>
              <w:t xml:space="preserve">, </w:t>
            </w:r>
            <w:proofErr w:type="spellStart"/>
            <w:r>
              <w:t>форвардеры</w:t>
            </w:r>
            <w:proofErr w:type="spellEnd"/>
            <w:r>
              <w:t xml:space="preserve"> и запасные части к ним согласно контракту от 07.06.2016 № BFDP/ICB/15/01</w:t>
            </w:r>
          </w:p>
        </w:tc>
        <w:tc>
          <w:tcPr>
            <w:tcW w:w="8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/>
            </w:pPr>
            <w:r>
              <w:t>согласно контракту от 07.06.2016 № BFDP/ICB/15/01</w:t>
            </w:r>
          </w:p>
        </w:tc>
        <w:tc>
          <w:tcPr>
            <w:tcW w:w="52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/>
              <w:jc w:val="center"/>
            </w:pPr>
            <w:r>
              <w:t>152 160 750 шведских крон</w:t>
            </w:r>
          </w:p>
        </w:tc>
      </w:tr>
      <w:tr w:rsidR="006334B3">
        <w:trPr>
          <w:trHeight w:val="240"/>
        </w:trPr>
        <w:tc>
          <w:tcPr>
            <w:tcW w:w="7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/>
            </w:pPr>
            <w:r>
              <w:lastRenderedPageBreak/>
              <w:t xml:space="preserve">«Реконструкция котельной микрорайона </w:t>
            </w:r>
            <w:proofErr w:type="spellStart"/>
            <w:r>
              <w:t>Тексер</w:t>
            </w:r>
            <w:proofErr w:type="spellEnd"/>
            <w:r>
              <w:t xml:space="preserve"> г. Барановичи с увеличением мощности и установкой котлов на МВТ (6 МВт)», КУПП «Барановичи </w:t>
            </w:r>
            <w:proofErr w:type="spellStart"/>
            <w:r>
              <w:t>коммунтеплосеть</w:t>
            </w:r>
            <w:proofErr w:type="spellEnd"/>
            <w:r>
              <w:t>»</w:t>
            </w:r>
          </w:p>
        </w:tc>
        <w:tc>
          <w:tcPr>
            <w:tcW w:w="55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/>
            </w:pPr>
            <w:r>
              <w:t>Международный банк реконструкции и развития</w:t>
            </w:r>
          </w:p>
        </w:tc>
        <w:tc>
          <w:tcPr>
            <w:tcW w:w="4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/>
            </w:pPr>
            <w:r>
              <w:t>6 888 370 долларов США</w:t>
            </w:r>
          </w:p>
        </w:tc>
        <w:tc>
          <w:tcPr>
            <w:tcW w:w="85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/>
            </w:pPr>
            <w:r>
              <w:t>от 25.08.2015</w:t>
            </w:r>
            <w:r>
              <w:br/>
              <w:t>№ BDHP/ICB/15/01</w:t>
            </w:r>
          </w:p>
        </w:tc>
        <w:tc>
          <w:tcPr>
            <w:tcW w:w="103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/>
            </w:pPr>
            <w:r>
              <w:t>установки и обязательные запасные части согласно контракту от 25.08.2015</w:t>
            </w:r>
            <w:r>
              <w:br/>
              <w:t>№ BDHP/ICB/ 15/01</w:t>
            </w:r>
          </w:p>
        </w:tc>
        <w:tc>
          <w:tcPr>
            <w:tcW w:w="8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/>
            </w:pPr>
            <w:r>
              <w:t>согласно контракту от 25.08.2015</w:t>
            </w:r>
            <w:r>
              <w:br/>
              <w:t>№ </w:t>
            </w:r>
            <w:proofErr w:type="gramStart"/>
            <w:r>
              <w:t>В</w:t>
            </w:r>
            <w:proofErr w:type="gramEnd"/>
            <w:r>
              <w:t>DHP/ICB/15/01</w:t>
            </w:r>
          </w:p>
        </w:tc>
        <w:tc>
          <w:tcPr>
            <w:tcW w:w="52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/>
              <w:jc w:val="center"/>
            </w:pPr>
            <w:r>
              <w:t xml:space="preserve">3 995 256 долларов США </w:t>
            </w:r>
          </w:p>
        </w:tc>
      </w:tr>
      <w:tr w:rsidR="006334B3">
        <w:trPr>
          <w:trHeight w:val="240"/>
        </w:trPr>
        <w:tc>
          <w:tcPr>
            <w:tcW w:w="7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/>
            </w:pPr>
            <w:r>
              <w:t xml:space="preserve">«Строительство мини-ТЭЦ на МВТ на </w:t>
            </w:r>
            <w:r>
              <w:lastRenderedPageBreak/>
              <w:t>территории котельной по ул. Суркова, 10, в г. Калинковичи», КУП «Гомельское областное управление капитального строительства»</w:t>
            </w:r>
          </w:p>
        </w:tc>
        <w:tc>
          <w:tcPr>
            <w:tcW w:w="55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/>
            </w:pPr>
            <w:r>
              <w:lastRenderedPageBreak/>
              <w:t xml:space="preserve">Международный банк реконструкции </w:t>
            </w:r>
            <w:r>
              <w:lastRenderedPageBreak/>
              <w:t>и развития</w:t>
            </w:r>
          </w:p>
        </w:tc>
        <w:tc>
          <w:tcPr>
            <w:tcW w:w="4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/>
            </w:pPr>
            <w:r>
              <w:lastRenderedPageBreak/>
              <w:t>13 480 488 долларов США</w:t>
            </w:r>
          </w:p>
        </w:tc>
        <w:tc>
          <w:tcPr>
            <w:tcW w:w="85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/>
            </w:pPr>
            <w:r>
              <w:t>от 02.06.2016 № BDHP/ICB/15/06</w:t>
            </w:r>
          </w:p>
        </w:tc>
        <w:tc>
          <w:tcPr>
            <w:tcW w:w="103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/>
            </w:pPr>
            <w:r>
              <w:t xml:space="preserve">установки и обязательные запасные части согласно контракту от </w:t>
            </w:r>
            <w:r>
              <w:lastRenderedPageBreak/>
              <w:t>02.06.2016 № BDHP/ICB/15/06</w:t>
            </w:r>
          </w:p>
        </w:tc>
        <w:tc>
          <w:tcPr>
            <w:tcW w:w="8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/>
            </w:pPr>
            <w:r>
              <w:lastRenderedPageBreak/>
              <w:t>согласно контракту от 02.06.2016</w:t>
            </w:r>
            <w:r>
              <w:br/>
            </w:r>
            <w:r>
              <w:lastRenderedPageBreak/>
              <w:t>№ BDHP/ICB/15/06</w:t>
            </w:r>
          </w:p>
        </w:tc>
        <w:tc>
          <w:tcPr>
            <w:tcW w:w="52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/>
              <w:jc w:val="center"/>
            </w:pPr>
            <w:r>
              <w:lastRenderedPageBreak/>
              <w:t>6 799 670 долларов США</w:t>
            </w:r>
          </w:p>
        </w:tc>
      </w:tr>
      <w:tr w:rsidR="006334B3">
        <w:trPr>
          <w:trHeight w:val="240"/>
        </w:trPr>
        <w:tc>
          <w:tcPr>
            <w:tcW w:w="7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/>
            </w:pPr>
            <w:r>
              <w:lastRenderedPageBreak/>
              <w:t>«Строительство комплекса сооружений по стабилизации осадка (</w:t>
            </w:r>
            <w:proofErr w:type="spellStart"/>
            <w:r>
              <w:t>метантенки</w:t>
            </w:r>
            <w:proofErr w:type="spellEnd"/>
            <w:r>
              <w:t xml:space="preserve">), сооружений по использованию биогаза в теплоэнергетическом хозяйстве очистных сооружений канализации по ул. Профессиональной, 44, в г. Барановичи», </w:t>
            </w:r>
            <w:proofErr w:type="spellStart"/>
            <w:r>
              <w:t>Барановичское</w:t>
            </w:r>
            <w:proofErr w:type="spellEnd"/>
            <w:r>
              <w:t xml:space="preserve"> КУПП ВКХ «Водоканал»</w:t>
            </w:r>
          </w:p>
        </w:tc>
        <w:tc>
          <w:tcPr>
            <w:tcW w:w="55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/>
            </w:pPr>
            <w:r>
              <w:t>Европейский банк реконструкции и развития</w:t>
            </w:r>
          </w:p>
        </w:tc>
        <w:tc>
          <w:tcPr>
            <w:tcW w:w="4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/>
            </w:pPr>
            <w:r>
              <w:t>3 482 000 евро</w:t>
            </w:r>
          </w:p>
        </w:tc>
        <w:tc>
          <w:tcPr>
            <w:tcW w:w="85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/>
            </w:pPr>
            <w:r>
              <w:t>от 08.04.2016</w:t>
            </w:r>
            <w:proofErr w:type="gramStart"/>
            <w:r>
              <w:br/>
              <w:t>№ Б</w:t>
            </w:r>
            <w:proofErr w:type="gramEnd"/>
            <w:r>
              <w:t>(1)</w:t>
            </w:r>
          </w:p>
        </w:tc>
        <w:tc>
          <w:tcPr>
            <w:tcW w:w="103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/>
            </w:pPr>
            <w:r>
              <w:t>установки и обязательные запасные части согласно договору от 08.04.2016</w:t>
            </w:r>
            <w:proofErr w:type="gramStart"/>
            <w:r>
              <w:t xml:space="preserve"> № Б</w:t>
            </w:r>
            <w:proofErr w:type="gramEnd"/>
            <w:r>
              <w:t>(1)</w:t>
            </w:r>
          </w:p>
        </w:tc>
        <w:tc>
          <w:tcPr>
            <w:tcW w:w="8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/>
            </w:pPr>
            <w:r>
              <w:t>согласно договору от 08.04.2016</w:t>
            </w:r>
            <w:proofErr w:type="gramStart"/>
            <w:r>
              <w:t xml:space="preserve"> № Б</w:t>
            </w:r>
            <w:proofErr w:type="gramEnd"/>
            <w:r>
              <w:t>(1)</w:t>
            </w:r>
          </w:p>
        </w:tc>
        <w:tc>
          <w:tcPr>
            <w:tcW w:w="52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4B3" w:rsidRDefault="006334B3">
            <w:pPr>
              <w:pStyle w:val="table10"/>
              <w:spacing w:before="120"/>
              <w:jc w:val="center"/>
            </w:pPr>
            <w:r>
              <w:t>1 134 618,45 евро</w:t>
            </w:r>
          </w:p>
        </w:tc>
      </w:tr>
    </w:tbl>
    <w:p w:rsidR="006334B3" w:rsidRDefault="006334B3">
      <w:pPr>
        <w:pStyle w:val="snoskiline"/>
      </w:pPr>
      <w:r>
        <w:t>______________________________</w:t>
      </w:r>
    </w:p>
    <w:p w:rsidR="006334B3" w:rsidRDefault="006334B3">
      <w:pPr>
        <w:pStyle w:val="snoski"/>
        <w:spacing w:after="240"/>
      </w:pPr>
      <w:proofErr w:type="gramStart"/>
      <w:r>
        <w:t xml:space="preserve">*Согласно протоколу решения организационного комитета по подготовке и проведению чемпионата мира по хоккею 2014 года в г. Минске (часть вторая </w:t>
      </w:r>
      <w:r>
        <w:rPr>
          <w:rStyle w:val="a30"/>
          <w:u w:val="single"/>
        </w:rPr>
        <w:t>подпункта 3.1</w:t>
      </w:r>
      <w:r>
        <w:t xml:space="preserve"> пункта 3 Указа Президента Республики Беларусь от 16 августа 2010 г. № 424 «Об условиях реконструкции гостиницы «Октябрьская» (Национальный реестр правовых актов Республики Беларусь, 2010 г., № 199, 1/11879).</w:t>
      </w:r>
      <w:proofErr w:type="gramEnd"/>
    </w:p>
    <w:p w:rsidR="006334B3" w:rsidRDefault="006334B3">
      <w:pPr>
        <w:pStyle w:val="newncpi"/>
      </w:pPr>
      <w:r>
        <w:t> </w:t>
      </w:r>
    </w:p>
    <w:p w:rsidR="00B71C0C" w:rsidRDefault="00B71C0C"/>
    <w:sectPr w:rsidR="00B71C0C" w:rsidSect="006334B3">
      <w:pgSz w:w="16838" w:h="11906" w:orient="landscape"/>
      <w:pgMar w:top="567" w:right="289" w:bottom="567" w:left="340" w:header="280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D3B" w:rsidRDefault="00B75D3B" w:rsidP="006334B3">
      <w:pPr>
        <w:spacing w:after="0" w:line="240" w:lineRule="auto"/>
      </w:pPr>
      <w:r>
        <w:separator/>
      </w:r>
    </w:p>
  </w:endnote>
  <w:endnote w:type="continuationSeparator" w:id="0">
    <w:p w:rsidR="00B75D3B" w:rsidRDefault="00B75D3B" w:rsidP="00633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D3B" w:rsidRDefault="00B75D3B" w:rsidP="006334B3">
      <w:pPr>
        <w:spacing w:after="0" w:line="240" w:lineRule="auto"/>
      </w:pPr>
      <w:r>
        <w:separator/>
      </w:r>
    </w:p>
  </w:footnote>
  <w:footnote w:type="continuationSeparator" w:id="0">
    <w:p w:rsidR="00B75D3B" w:rsidRDefault="00B75D3B" w:rsidP="006334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4B3" w:rsidRDefault="006334B3" w:rsidP="00203689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334B3" w:rsidRDefault="006334B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4B3" w:rsidRPr="006334B3" w:rsidRDefault="006334B3" w:rsidP="00203689">
    <w:pPr>
      <w:pStyle w:val="a5"/>
      <w:framePr w:wrap="around" w:vAnchor="text" w:hAnchor="margin" w:xAlign="center" w:y="1"/>
      <w:rPr>
        <w:rStyle w:val="a9"/>
        <w:rFonts w:ascii="Times New Roman" w:hAnsi="Times New Roman" w:cs="Times New Roman"/>
        <w:sz w:val="24"/>
      </w:rPr>
    </w:pPr>
    <w:r w:rsidRPr="006334B3">
      <w:rPr>
        <w:rStyle w:val="a9"/>
        <w:rFonts w:ascii="Times New Roman" w:hAnsi="Times New Roman" w:cs="Times New Roman"/>
        <w:sz w:val="24"/>
      </w:rPr>
      <w:fldChar w:fldCharType="begin"/>
    </w:r>
    <w:r w:rsidRPr="006334B3">
      <w:rPr>
        <w:rStyle w:val="a9"/>
        <w:rFonts w:ascii="Times New Roman" w:hAnsi="Times New Roman" w:cs="Times New Roman"/>
        <w:sz w:val="24"/>
      </w:rPr>
      <w:instrText xml:space="preserve">PAGE  </w:instrText>
    </w:r>
    <w:r w:rsidRPr="006334B3">
      <w:rPr>
        <w:rStyle w:val="a9"/>
        <w:rFonts w:ascii="Times New Roman" w:hAnsi="Times New Roman" w:cs="Times New Roman"/>
        <w:sz w:val="24"/>
      </w:rPr>
      <w:fldChar w:fldCharType="separate"/>
    </w:r>
    <w:r>
      <w:rPr>
        <w:rStyle w:val="a9"/>
        <w:rFonts w:ascii="Times New Roman" w:hAnsi="Times New Roman" w:cs="Times New Roman"/>
        <w:noProof/>
        <w:sz w:val="24"/>
      </w:rPr>
      <w:t>23</w:t>
    </w:r>
    <w:r w:rsidRPr="006334B3">
      <w:rPr>
        <w:rStyle w:val="a9"/>
        <w:rFonts w:ascii="Times New Roman" w:hAnsi="Times New Roman" w:cs="Times New Roman"/>
        <w:sz w:val="24"/>
      </w:rPr>
      <w:fldChar w:fldCharType="end"/>
    </w:r>
  </w:p>
  <w:p w:rsidR="006334B3" w:rsidRPr="006334B3" w:rsidRDefault="006334B3">
    <w:pPr>
      <w:pStyle w:val="a5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4B3"/>
    <w:rsid w:val="006334B3"/>
    <w:rsid w:val="00B71C0C"/>
    <w:rsid w:val="00B75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334B3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6334B3"/>
    <w:rPr>
      <w:color w:val="154C94"/>
      <w:u w:val="single"/>
    </w:rPr>
  </w:style>
  <w:style w:type="paragraph" w:customStyle="1" w:styleId="part">
    <w:name w:val="part"/>
    <w:basedOn w:val="a"/>
    <w:rsid w:val="006334B3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article">
    <w:name w:val="article"/>
    <w:basedOn w:val="a"/>
    <w:rsid w:val="006334B3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">
    <w:name w:val="title"/>
    <w:basedOn w:val="a"/>
    <w:rsid w:val="006334B3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6334B3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6334B3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6334B3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6334B3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6334B3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6334B3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razdel">
    <w:name w:val="razdel"/>
    <w:basedOn w:val="a"/>
    <w:rsid w:val="006334B3"/>
    <w:pPr>
      <w:spacing w:after="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6334B3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6334B3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6334B3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6334B3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6334B3"/>
    <w:pPr>
      <w:spacing w:before="240" w:after="0" w:line="240" w:lineRule="auto"/>
      <w:jc w:val="center"/>
    </w:pPr>
    <w:rPr>
      <w:rFonts w:ascii="Times New Roman" w:eastAsiaTheme="minorEastAsia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6334B3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6334B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6334B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6334B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6334B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odobren1">
    <w:name w:val="odobren1"/>
    <w:basedOn w:val="a"/>
    <w:rsid w:val="006334B3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omment">
    <w:name w:val="comment"/>
    <w:basedOn w:val="a"/>
    <w:rsid w:val="006334B3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6334B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6334B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6334B3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6334B3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6334B3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6334B3"/>
    <w:pPr>
      <w:spacing w:after="0" w:line="240" w:lineRule="auto"/>
    </w:pPr>
    <w:rPr>
      <w:rFonts w:ascii="Times New Roman" w:eastAsiaTheme="minorEastAsia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6334B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prinodobren">
    <w:name w:val="prinodobren"/>
    <w:basedOn w:val="a"/>
    <w:rsid w:val="006334B3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6334B3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6334B3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6334B3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6334B3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6334B3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6334B3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6334B3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6334B3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6334B3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6334B3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6334B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6334B3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6334B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6334B3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6334B3"/>
    <w:pPr>
      <w:spacing w:after="0" w:line="240" w:lineRule="auto"/>
      <w:ind w:left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6334B3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6334B3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6334B3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6334B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6334B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6334B3"/>
    <w:pPr>
      <w:spacing w:after="6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6334B3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6334B3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6334B3"/>
    <w:pPr>
      <w:spacing w:before="120" w:after="0" w:line="240" w:lineRule="auto"/>
      <w:ind w:left="1134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6334B3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6334B3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6334B3"/>
    <w:pPr>
      <w:spacing w:after="0" w:line="240" w:lineRule="auto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6334B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6334B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6334B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6334B3"/>
    <w:pPr>
      <w:spacing w:before="240" w:after="240" w:line="240" w:lineRule="auto"/>
      <w:ind w:firstLine="567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6334B3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6334B3"/>
    <w:pPr>
      <w:spacing w:after="0" w:line="240" w:lineRule="auto"/>
      <w:ind w:left="1134" w:hanging="1134"/>
    </w:pPr>
    <w:rPr>
      <w:rFonts w:ascii="Times New Roman" w:eastAsiaTheme="minorEastAsia" w:hAnsi="Times New Roman" w:cs="Times New Roman"/>
      <w:lang w:eastAsia="ru-RU"/>
    </w:rPr>
  </w:style>
  <w:style w:type="paragraph" w:customStyle="1" w:styleId="gosreg">
    <w:name w:val="gosreg"/>
    <w:basedOn w:val="a"/>
    <w:rsid w:val="006334B3"/>
    <w:pPr>
      <w:spacing w:after="0" w:line="240" w:lineRule="auto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6334B3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6334B3"/>
    <w:pPr>
      <w:spacing w:before="240" w:after="24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6334B3"/>
    <w:pPr>
      <w:spacing w:after="0" w:line="240" w:lineRule="auto"/>
      <w:ind w:left="510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6334B3"/>
    <w:pPr>
      <w:spacing w:after="0" w:line="240" w:lineRule="auto"/>
      <w:ind w:left="283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6334B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6334B3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6334B3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6334B3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6334B3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6334B3"/>
    <w:pPr>
      <w:spacing w:after="0" w:line="240" w:lineRule="auto"/>
    </w:pPr>
    <w:rPr>
      <w:rFonts w:ascii="Times New Roman" w:eastAsiaTheme="minorEastAsia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6334B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6334B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6334B3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6334B3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6334B3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6334B3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6334B3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6334B3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6334B3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6334B3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6334B3"/>
    <w:rPr>
      <w:rFonts w:ascii="Symbol" w:hAnsi="Symbol" w:hint="default"/>
    </w:rPr>
  </w:style>
  <w:style w:type="character" w:customStyle="1" w:styleId="onewind3">
    <w:name w:val="onewind3"/>
    <w:basedOn w:val="a0"/>
    <w:rsid w:val="006334B3"/>
    <w:rPr>
      <w:rFonts w:ascii="Wingdings 3" w:hAnsi="Wingdings 3" w:hint="default"/>
    </w:rPr>
  </w:style>
  <w:style w:type="character" w:customStyle="1" w:styleId="onewind2">
    <w:name w:val="onewind2"/>
    <w:basedOn w:val="a0"/>
    <w:rsid w:val="006334B3"/>
    <w:rPr>
      <w:rFonts w:ascii="Wingdings 2" w:hAnsi="Wingdings 2" w:hint="default"/>
    </w:rPr>
  </w:style>
  <w:style w:type="character" w:customStyle="1" w:styleId="onewind">
    <w:name w:val="onewind"/>
    <w:basedOn w:val="a0"/>
    <w:rsid w:val="006334B3"/>
    <w:rPr>
      <w:rFonts w:ascii="Wingdings" w:hAnsi="Wingdings" w:hint="default"/>
    </w:rPr>
  </w:style>
  <w:style w:type="character" w:customStyle="1" w:styleId="rednoun">
    <w:name w:val="rednoun"/>
    <w:basedOn w:val="a0"/>
    <w:rsid w:val="006334B3"/>
  </w:style>
  <w:style w:type="character" w:customStyle="1" w:styleId="post">
    <w:name w:val="post"/>
    <w:basedOn w:val="a0"/>
    <w:rsid w:val="006334B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6334B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6334B3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6334B3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6334B3"/>
    <w:rPr>
      <w:rFonts w:ascii="Arial" w:hAnsi="Arial" w:cs="Arial" w:hint="default"/>
    </w:rPr>
  </w:style>
  <w:style w:type="table" w:customStyle="1" w:styleId="tablencpi">
    <w:name w:val="tablencpi"/>
    <w:basedOn w:val="a1"/>
    <w:rsid w:val="006334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30">
    <w:name w:val="a30"/>
    <w:basedOn w:val="a0"/>
    <w:rsid w:val="006334B3"/>
  </w:style>
  <w:style w:type="paragraph" w:styleId="a5">
    <w:name w:val="header"/>
    <w:basedOn w:val="a"/>
    <w:link w:val="a6"/>
    <w:uiPriority w:val="99"/>
    <w:unhideWhenUsed/>
    <w:rsid w:val="006334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334B3"/>
  </w:style>
  <w:style w:type="paragraph" w:styleId="a7">
    <w:name w:val="footer"/>
    <w:basedOn w:val="a"/>
    <w:link w:val="a8"/>
    <w:uiPriority w:val="99"/>
    <w:unhideWhenUsed/>
    <w:rsid w:val="006334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334B3"/>
  </w:style>
  <w:style w:type="character" w:styleId="a9">
    <w:name w:val="page number"/>
    <w:basedOn w:val="a0"/>
    <w:uiPriority w:val="99"/>
    <w:semiHidden/>
    <w:unhideWhenUsed/>
    <w:rsid w:val="006334B3"/>
  </w:style>
  <w:style w:type="table" w:styleId="aa">
    <w:name w:val="Table Grid"/>
    <w:basedOn w:val="a1"/>
    <w:uiPriority w:val="59"/>
    <w:rsid w:val="006334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334B3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6334B3"/>
    <w:rPr>
      <w:color w:val="154C94"/>
      <w:u w:val="single"/>
    </w:rPr>
  </w:style>
  <w:style w:type="paragraph" w:customStyle="1" w:styleId="part">
    <w:name w:val="part"/>
    <w:basedOn w:val="a"/>
    <w:rsid w:val="006334B3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article">
    <w:name w:val="article"/>
    <w:basedOn w:val="a"/>
    <w:rsid w:val="006334B3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">
    <w:name w:val="title"/>
    <w:basedOn w:val="a"/>
    <w:rsid w:val="006334B3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6334B3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6334B3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6334B3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6334B3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6334B3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6334B3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razdel">
    <w:name w:val="razdel"/>
    <w:basedOn w:val="a"/>
    <w:rsid w:val="006334B3"/>
    <w:pPr>
      <w:spacing w:after="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6334B3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6334B3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6334B3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6334B3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6334B3"/>
    <w:pPr>
      <w:spacing w:before="240" w:after="0" w:line="240" w:lineRule="auto"/>
      <w:jc w:val="center"/>
    </w:pPr>
    <w:rPr>
      <w:rFonts w:ascii="Times New Roman" w:eastAsiaTheme="minorEastAsia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6334B3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6334B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6334B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6334B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6334B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odobren1">
    <w:name w:val="odobren1"/>
    <w:basedOn w:val="a"/>
    <w:rsid w:val="006334B3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omment">
    <w:name w:val="comment"/>
    <w:basedOn w:val="a"/>
    <w:rsid w:val="006334B3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6334B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6334B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6334B3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6334B3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6334B3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6334B3"/>
    <w:pPr>
      <w:spacing w:after="0" w:line="240" w:lineRule="auto"/>
    </w:pPr>
    <w:rPr>
      <w:rFonts w:ascii="Times New Roman" w:eastAsiaTheme="minorEastAsia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6334B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prinodobren">
    <w:name w:val="prinodobren"/>
    <w:basedOn w:val="a"/>
    <w:rsid w:val="006334B3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6334B3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6334B3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6334B3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6334B3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6334B3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6334B3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6334B3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6334B3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6334B3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6334B3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6334B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6334B3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6334B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6334B3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6334B3"/>
    <w:pPr>
      <w:spacing w:after="0" w:line="240" w:lineRule="auto"/>
      <w:ind w:left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6334B3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6334B3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6334B3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6334B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6334B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6334B3"/>
    <w:pPr>
      <w:spacing w:after="6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6334B3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6334B3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6334B3"/>
    <w:pPr>
      <w:spacing w:before="120" w:after="0" w:line="240" w:lineRule="auto"/>
      <w:ind w:left="1134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6334B3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6334B3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6334B3"/>
    <w:pPr>
      <w:spacing w:after="0" w:line="240" w:lineRule="auto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6334B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6334B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6334B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6334B3"/>
    <w:pPr>
      <w:spacing w:before="240" w:after="240" w:line="240" w:lineRule="auto"/>
      <w:ind w:firstLine="567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6334B3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6334B3"/>
    <w:pPr>
      <w:spacing w:after="0" w:line="240" w:lineRule="auto"/>
      <w:ind w:left="1134" w:hanging="1134"/>
    </w:pPr>
    <w:rPr>
      <w:rFonts w:ascii="Times New Roman" w:eastAsiaTheme="minorEastAsia" w:hAnsi="Times New Roman" w:cs="Times New Roman"/>
      <w:lang w:eastAsia="ru-RU"/>
    </w:rPr>
  </w:style>
  <w:style w:type="paragraph" w:customStyle="1" w:styleId="gosreg">
    <w:name w:val="gosreg"/>
    <w:basedOn w:val="a"/>
    <w:rsid w:val="006334B3"/>
    <w:pPr>
      <w:spacing w:after="0" w:line="240" w:lineRule="auto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6334B3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6334B3"/>
    <w:pPr>
      <w:spacing w:before="240" w:after="24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6334B3"/>
    <w:pPr>
      <w:spacing w:after="0" w:line="240" w:lineRule="auto"/>
      <w:ind w:left="510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6334B3"/>
    <w:pPr>
      <w:spacing w:after="0" w:line="240" w:lineRule="auto"/>
      <w:ind w:left="283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6334B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6334B3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6334B3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6334B3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6334B3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6334B3"/>
    <w:pPr>
      <w:spacing w:after="0" w:line="240" w:lineRule="auto"/>
    </w:pPr>
    <w:rPr>
      <w:rFonts w:ascii="Times New Roman" w:eastAsiaTheme="minorEastAsia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6334B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6334B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6334B3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6334B3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6334B3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6334B3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6334B3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6334B3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6334B3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6334B3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6334B3"/>
    <w:rPr>
      <w:rFonts w:ascii="Symbol" w:hAnsi="Symbol" w:hint="default"/>
    </w:rPr>
  </w:style>
  <w:style w:type="character" w:customStyle="1" w:styleId="onewind3">
    <w:name w:val="onewind3"/>
    <w:basedOn w:val="a0"/>
    <w:rsid w:val="006334B3"/>
    <w:rPr>
      <w:rFonts w:ascii="Wingdings 3" w:hAnsi="Wingdings 3" w:hint="default"/>
    </w:rPr>
  </w:style>
  <w:style w:type="character" w:customStyle="1" w:styleId="onewind2">
    <w:name w:val="onewind2"/>
    <w:basedOn w:val="a0"/>
    <w:rsid w:val="006334B3"/>
    <w:rPr>
      <w:rFonts w:ascii="Wingdings 2" w:hAnsi="Wingdings 2" w:hint="default"/>
    </w:rPr>
  </w:style>
  <w:style w:type="character" w:customStyle="1" w:styleId="onewind">
    <w:name w:val="onewind"/>
    <w:basedOn w:val="a0"/>
    <w:rsid w:val="006334B3"/>
    <w:rPr>
      <w:rFonts w:ascii="Wingdings" w:hAnsi="Wingdings" w:hint="default"/>
    </w:rPr>
  </w:style>
  <w:style w:type="character" w:customStyle="1" w:styleId="rednoun">
    <w:name w:val="rednoun"/>
    <w:basedOn w:val="a0"/>
    <w:rsid w:val="006334B3"/>
  </w:style>
  <w:style w:type="character" w:customStyle="1" w:styleId="post">
    <w:name w:val="post"/>
    <w:basedOn w:val="a0"/>
    <w:rsid w:val="006334B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6334B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6334B3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6334B3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6334B3"/>
    <w:rPr>
      <w:rFonts w:ascii="Arial" w:hAnsi="Arial" w:cs="Arial" w:hint="default"/>
    </w:rPr>
  </w:style>
  <w:style w:type="table" w:customStyle="1" w:styleId="tablencpi">
    <w:name w:val="tablencpi"/>
    <w:basedOn w:val="a1"/>
    <w:rsid w:val="006334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30">
    <w:name w:val="a30"/>
    <w:basedOn w:val="a0"/>
    <w:rsid w:val="006334B3"/>
  </w:style>
  <w:style w:type="paragraph" w:styleId="a5">
    <w:name w:val="header"/>
    <w:basedOn w:val="a"/>
    <w:link w:val="a6"/>
    <w:uiPriority w:val="99"/>
    <w:unhideWhenUsed/>
    <w:rsid w:val="006334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334B3"/>
  </w:style>
  <w:style w:type="paragraph" w:styleId="a7">
    <w:name w:val="footer"/>
    <w:basedOn w:val="a"/>
    <w:link w:val="a8"/>
    <w:uiPriority w:val="99"/>
    <w:unhideWhenUsed/>
    <w:rsid w:val="006334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334B3"/>
  </w:style>
  <w:style w:type="character" w:styleId="a9">
    <w:name w:val="page number"/>
    <w:basedOn w:val="a0"/>
    <w:uiPriority w:val="99"/>
    <w:semiHidden/>
    <w:unhideWhenUsed/>
    <w:rsid w:val="006334B3"/>
  </w:style>
  <w:style w:type="table" w:styleId="aa">
    <w:name w:val="Table Grid"/>
    <w:basedOn w:val="a1"/>
    <w:uiPriority w:val="59"/>
    <w:rsid w:val="006334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5437</Words>
  <Characters>36592</Characters>
  <Application>Microsoft Office Word</Application>
  <DocSecurity>0</DocSecurity>
  <Lines>2287</Lines>
  <Paragraphs>667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3926</dc:creator>
  <cp:lastModifiedBy>3926</cp:lastModifiedBy>
  <cp:revision>1</cp:revision>
  <dcterms:created xsi:type="dcterms:W3CDTF">2017-02-01T14:46:00Z</dcterms:created>
  <dcterms:modified xsi:type="dcterms:W3CDTF">2017-02-01T14:46:00Z</dcterms:modified>
</cp:coreProperties>
</file>