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FF" w:rsidRDefault="002C17FF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2C17FF" w:rsidRDefault="002C17FF">
      <w:pPr>
        <w:pStyle w:val="newncpi"/>
        <w:ind w:firstLine="0"/>
        <w:jc w:val="center"/>
      </w:pPr>
      <w:r>
        <w:rPr>
          <w:rStyle w:val="datepr"/>
        </w:rPr>
        <w:t>19 июня 2008 г.</w:t>
      </w:r>
      <w:r>
        <w:rPr>
          <w:rStyle w:val="number"/>
        </w:rPr>
        <w:t xml:space="preserve"> № 917</w:t>
      </w:r>
    </w:p>
    <w:p w:rsidR="002C17FF" w:rsidRDefault="002C17FF">
      <w:pPr>
        <w:pStyle w:val="title"/>
      </w:pPr>
      <w:r>
        <w:t>О мерах по реализации Указа Президента Республики Беларусь от 21 марта 2008 г. № 168</w:t>
      </w:r>
    </w:p>
    <w:p w:rsidR="002C17FF" w:rsidRDefault="002C17FF">
      <w:pPr>
        <w:pStyle w:val="changei"/>
      </w:pPr>
      <w:r>
        <w:t>Изменения и дополнения:</w:t>
      </w:r>
    </w:p>
    <w:p w:rsidR="002C17FF" w:rsidRDefault="002C17FF">
      <w:pPr>
        <w:pStyle w:val="changeadd"/>
      </w:pPr>
      <w:r>
        <w:t>Постановление Совета Министров Республики Беларусь от 26 ноября 2010 г. № 1736 (Национальный реестр правовых актов Республики Беларусь, 2010 г., № 288, 5/32914) &lt;C21001736&gt;;</w:t>
      </w:r>
    </w:p>
    <w:p w:rsidR="002C17FF" w:rsidRDefault="002C17FF">
      <w:pPr>
        <w:pStyle w:val="changeadd"/>
      </w:pPr>
      <w:r>
        <w:t>Постановление Совета Министров Республики Беларусь от 12 августа 2011 г. № 1097 (Национальный реестр правовых актов Республики Беларусь, 2011 г., № 94, 5/34313) &lt;C21101097&gt;</w:t>
      </w:r>
    </w:p>
    <w:p w:rsidR="002C17FF" w:rsidRDefault="002C17FF">
      <w:pPr>
        <w:pStyle w:val="newncpi"/>
      </w:pPr>
      <w:r>
        <w:t> </w:t>
      </w:r>
    </w:p>
    <w:p w:rsidR="002C17FF" w:rsidRDefault="002C17FF">
      <w:pPr>
        <w:pStyle w:val="preamble"/>
      </w:pPr>
      <w:r>
        <w:t>В целях реализации Указа Президента Республики Беларусь от 21 марта 2008 г. № 168 «О некоторых мерах по реализации инвестиционных проектов, финансируемых за счет внешних государственных займов и внешних займов, привлеченных под гарантии Правительства Республики Беларусь» Совет Министров Республики Беларусь ПОСТАНОВЛЯЕТ:</w:t>
      </w:r>
    </w:p>
    <w:p w:rsidR="002C17FF" w:rsidRDefault="002C17FF">
      <w:pPr>
        <w:pStyle w:val="point"/>
      </w:pPr>
      <w:r>
        <w:t>1. </w:t>
      </w:r>
      <w:proofErr w:type="gramStart"/>
      <w:r>
        <w:t>Утвердить прилагаемое Положение о порядке формирования перечня финансируемых за счет внешних государственных займов и внешних займов, привлеченных под гарантии Правительства Республики Беларусь, инвестиционных проектов и предназначенных для реализации таких проектов технологического оборудования и запасных частей к нему, которые при ввозе на территорию Республики Беларусь освобождаются от таможенных пошлин и налога на добавленную стоимость.</w:t>
      </w:r>
      <w:proofErr w:type="gramEnd"/>
    </w:p>
    <w:p w:rsidR="002C17FF" w:rsidRDefault="002C17FF">
      <w:pPr>
        <w:pStyle w:val="point"/>
      </w:pPr>
      <w:r>
        <w:t>2. Настоящее постановление вступает в силу со дня его официального опубликования.</w:t>
      </w:r>
    </w:p>
    <w:p w:rsidR="002C17FF" w:rsidRDefault="002C17F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2C17F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C17FF" w:rsidRDefault="002C17FF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Премьер-министра</w:t>
            </w:r>
            <w:r>
              <w:br/>
            </w:r>
            <w:r>
              <w:rPr>
                <w:rStyle w:val="post"/>
              </w:rPr>
              <w:t>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C17FF" w:rsidRDefault="002C17F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В.Семашко</w:t>
            </w:r>
            <w:proofErr w:type="spellEnd"/>
          </w:p>
        </w:tc>
      </w:tr>
    </w:tbl>
    <w:p w:rsidR="002C17FF" w:rsidRDefault="002C17F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48"/>
        <w:gridCol w:w="2350"/>
      </w:tblGrid>
      <w:tr w:rsidR="002C17F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17FF" w:rsidRDefault="002C17FF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17FF" w:rsidRDefault="002C17FF">
            <w:pPr>
              <w:pStyle w:val="capu1"/>
            </w:pPr>
            <w:r>
              <w:t>УТВЕРЖДЕНО</w:t>
            </w:r>
          </w:p>
          <w:p w:rsidR="002C17FF" w:rsidRDefault="002C17FF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2C17FF" w:rsidRDefault="002C17FF">
            <w:pPr>
              <w:pStyle w:val="cap1"/>
            </w:pPr>
            <w:r>
              <w:t>19.06.2008 № 917</w:t>
            </w:r>
          </w:p>
        </w:tc>
      </w:tr>
    </w:tbl>
    <w:p w:rsidR="002C17FF" w:rsidRDefault="002C17FF">
      <w:pPr>
        <w:pStyle w:val="titleu"/>
      </w:pPr>
      <w:r>
        <w:t>ПОЛОЖЕНИЕ</w:t>
      </w:r>
      <w:r>
        <w:br/>
        <w:t xml:space="preserve">о порядке формирования перечня </w:t>
      </w:r>
      <w:proofErr w:type="gramStart"/>
      <w:r>
        <w:t>финансируемых</w:t>
      </w:r>
      <w:proofErr w:type="gramEnd"/>
      <w:r>
        <w:t xml:space="preserve"> за счет внешних государственных займов и внешних займов, привлеченных под гарантии Правительства Республики Беларусь, инвестиционных проектов и предназначенных для реализации таких проектов технологического оборудования и запасных частей к нему, которые при ввозе на территорию Республики Беларусь освобождаются от таможенных пошлин и налога на добавленную стоимость</w:t>
      </w:r>
    </w:p>
    <w:p w:rsidR="002C17FF" w:rsidRDefault="002C17FF">
      <w:pPr>
        <w:pStyle w:val="point"/>
      </w:pPr>
      <w:r>
        <w:t>1. </w:t>
      </w:r>
      <w:proofErr w:type="gramStart"/>
      <w:r>
        <w:t>Настоящее Положение устанавливает порядок формирования перечня финансируемых за счет внешних государственных займов и внешних займов, привлеченных под гарантии Правительства Республики Беларусь, инвестиционных проектов и предназначенных для реализации таких проектов технологического оборудования и запасных частей к нему, которые при ввозе на территорию Республики Беларусь освобождаются от таможенных пошлин и налога на добавленную стоимость в соответствии с Указом Президента Республики Беларусь от</w:t>
      </w:r>
      <w:proofErr w:type="gramEnd"/>
      <w:r>
        <w:t xml:space="preserve"> 21 марта 2008 г. № 168 «О некоторых мерах по реализации инвестиционных проектов, финансируемых за счет </w:t>
      </w:r>
      <w:r>
        <w:lastRenderedPageBreak/>
        <w:t>внешних государственных займов и внешних займов, привлеченных под гарантии Правительства Республики Беларусь» (Национальный реестр правовых актов Республики Беларусь, 2008 г., № 70, 1/9562) (далее – перечень).</w:t>
      </w:r>
    </w:p>
    <w:p w:rsidR="002C17FF" w:rsidRDefault="002C17FF">
      <w:pPr>
        <w:pStyle w:val="point"/>
      </w:pPr>
      <w:r>
        <w:t>2. Предложения о включении (внесении изменений и (или) дополнений) в перечень инвестиционных проектов, технологического оборудования и запасных частей к нему подлежат рассмотрению Валютно-кредитной комиссией Совета Министров Республики Беларусь (далее – Валютно-кредитная комиссия).</w:t>
      </w:r>
    </w:p>
    <w:p w:rsidR="002C17FF" w:rsidRDefault="002C17FF">
      <w:pPr>
        <w:pStyle w:val="point"/>
      </w:pPr>
      <w:r>
        <w:t>3. </w:t>
      </w:r>
      <w:proofErr w:type="gramStart"/>
      <w:r>
        <w:t>Рассмотрению подлежат предложения о включении (внесении изменений и (или) дополнений) в перечень инвестиционных проектов, технологического оборудования и запасных частей к нему только по инвестиционным проектам, для финансирования которых юридическими лицами – резидентами Республики Беларусь (далее – юридические лица) привлекаются в установленном порядке внешние государственные займы и внешние займы, привлеченные под гарантии Правительства Республики Беларусь, после вступления в силу Указа Президента Республики Беларусь</w:t>
      </w:r>
      <w:proofErr w:type="gramEnd"/>
      <w:r>
        <w:t xml:space="preserve"> от 21 марта 2008 г. № 168.</w:t>
      </w:r>
    </w:p>
    <w:p w:rsidR="002C17FF" w:rsidRDefault="002C17FF">
      <w:pPr>
        <w:pStyle w:val="point"/>
      </w:pPr>
      <w:r>
        <w:t>4. </w:t>
      </w:r>
      <w:proofErr w:type="gramStart"/>
      <w:r>
        <w:t>Предложения о включении в перечень для рассмотрения Валютно-кредитной комиссией вносятся в Министерство экономики вместе с предложениями о привлечении внешних государственных займов и внешних займов, привлеченных под гарантии Правительства Республики Беларусь, соответствующими республиканскими органами государственного управления и иными государственными организациями, подчиненными Правительству Республики Беларусь, в подчинении которых находятся (в состав которых входят) юридические лица, а также по негосударственным юридическим лицам, акции</w:t>
      </w:r>
      <w:proofErr w:type="gramEnd"/>
      <w:r>
        <w:t xml:space="preserve"> (</w:t>
      </w:r>
      <w:proofErr w:type="gramStart"/>
      <w:r>
        <w:t>доли в уставных фондах) которых принадлежат Республике Беларусь и переданы в управление названным государственным органам и иным государственным организациям, облисполкомами (Минским горисполкомом), в подчинении которых находятся юридические лица, а также по негосударственным юридическим лицам, акции (доли в уставных фондах) которых находятся в коммунальной собственности, либо не имеющим подчиненности, по форме согласно приложению к настоящему Положению с представлением следующих документов:</w:t>
      </w:r>
      <w:proofErr w:type="gramEnd"/>
    </w:p>
    <w:p w:rsidR="002C17FF" w:rsidRDefault="002C17FF">
      <w:pPr>
        <w:pStyle w:val="underpoint"/>
      </w:pPr>
      <w:r>
        <w:t>4.1. заявления (ходатайства) о включении инвестиционного проекта и предназначенных для реализации такого проекта технологического оборудования и запасных частей к нему в перечень;</w:t>
      </w:r>
    </w:p>
    <w:p w:rsidR="002C17FF" w:rsidRDefault="002C17FF">
      <w:pPr>
        <w:pStyle w:val="underpoint"/>
      </w:pPr>
      <w:r>
        <w:t>4.2. экономического обоснования целесообразности включения инвестиционного проекта и предназначенных для реализации такого проекта технологического оборудования и запасных частей к нему в перечень;</w:t>
      </w:r>
    </w:p>
    <w:p w:rsidR="002C17FF" w:rsidRDefault="002C17FF">
      <w:pPr>
        <w:pStyle w:val="underpoint"/>
      </w:pPr>
      <w:r>
        <w:t>4.3. заключения государственной научно-технической экспертизы по инвестиционному проекту;</w:t>
      </w:r>
    </w:p>
    <w:p w:rsidR="002C17FF" w:rsidRDefault="002C17FF">
      <w:pPr>
        <w:pStyle w:val="underpoint"/>
      </w:pPr>
      <w:r>
        <w:t>4.4. копий или проектов документов, на основании которых вносятся предложения о включении в перечень (внешнеторговых договоров, контрактов, международных договоров, межбанковских соглашений, индивидуальных кредитных соглашений и других);</w:t>
      </w:r>
    </w:p>
    <w:p w:rsidR="002C17FF" w:rsidRDefault="002C17FF">
      <w:pPr>
        <w:pStyle w:val="underpoint"/>
      </w:pPr>
      <w:r>
        <w:t>4.5. проектов решения Валютно-кредитной комиссии и соответствующего нормативного правового акта о включении инвестиционного проекта, технологического оборудования и запасных частей к нему в перечень.</w:t>
      </w:r>
    </w:p>
    <w:p w:rsidR="002C17FF" w:rsidRDefault="002C17FF">
      <w:pPr>
        <w:pStyle w:val="point"/>
      </w:pPr>
      <w:r>
        <w:t>5. </w:t>
      </w:r>
      <w:proofErr w:type="gramStart"/>
      <w:r>
        <w:t>Предложения о внесении изменений и (или) дополнений в перечень для рассмотрения Валютно-кредитной комиссией вносятся в Министерство экономики соответствующими республиканскими органами государственного управления и иными государственными организациями, подчиненными Правительству Республики Беларусь, в подчинении которых находятся (в состав которых входят) юридические лица, а также по негосударственным юридическим лицам, акции (доли в уставных фондах) которых принадлежат Республике Беларусь и переданы в управление названным</w:t>
      </w:r>
      <w:proofErr w:type="gramEnd"/>
      <w:r>
        <w:t xml:space="preserve"> государственным органам и иным государственным организациям, облисполкомами (Минским горисполкомом), в подчинении которых находятся юридические лица, а также по </w:t>
      </w:r>
      <w:r>
        <w:lastRenderedPageBreak/>
        <w:t>негосударственным юридическим лицам, акции (доли в уставных фондах) которых находятся в коммунальной собственности, либо не имеющим подчиненности, по форме согласно приложению к настоящему Положению с представлением следующих документов:</w:t>
      </w:r>
    </w:p>
    <w:p w:rsidR="002C17FF" w:rsidRDefault="002C17FF">
      <w:pPr>
        <w:pStyle w:val="newncpi"/>
      </w:pPr>
      <w:r>
        <w:t>заявления (ходатайства) о внесении изменений и (или) дополнений в перечень;</w:t>
      </w:r>
    </w:p>
    <w:p w:rsidR="002C17FF" w:rsidRDefault="002C17FF">
      <w:pPr>
        <w:pStyle w:val="newncpi"/>
      </w:pPr>
      <w:r>
        <w:t>копий или проектов документов, на основании которых вносятся предложения о внесении изменений и (или) дополнений в перечень (внешнеторговых договоров, контрактов, международных договоров, межбанковских соглашений, индивидуальных кредитных соглашений и других);</w:t>
      </w:r>
    </w:p>
    <w:p w:rsidR="002C17FF" w:rsidRDefault="002C17FF">
      <w:pPr>
        <w:pStyle w:val="newncpi"/>
      </w:pPr>
      <w:r>
        <w:t>проектов решения Валютно-кредитной комиссии и соответствующего нормативного правового акта о внесении изменений и (или) дополнений в перечень.</w:t>
      </w:r>
    </w:p>
    <w:p w:rsidR="002C17FF" w:rsidRDefault="002C17FF">
      <w:pPr>
        <w:pStyle w:val="point"/>
      </w:pPr>
      <w:r>
        <w:t>6. Министерство экономики рассматривает документы, указанные в пунктах 4 и 5 настоящего Положения, и при соответствии представленных документов требованиям регламента Валютно-кредитной комиссии в установленном порядке вносит материалы на ее рассмотрение.</w:t>
      </w:r>
    </w:p>
    <w:p w:rsidR="002C17FF" w:rsidRDefault="002C17FF">
      <w:pPr>
        <w:pStyle w:val="point"/>
      </w:pPr>
      <w:r>
        <w:t>7. Предложения о включении (внесении изменений и (или) дополнений) в перечень инвестиционных проектов, технологического оборудования и запасных частей к нему рассматриваются Валютно-кредитной комиссией по мере их поступления, но не чаще, чем один раз в квартал.</w:t>
      </w:r>
    </w:p>
    <w:p w:rsidR="002C17FF" w:rsidRDefault="002C17FF">
      <w:pPr>
        <w:pStyle w:val="point"/>
      </w:pPr>
      <w:r>
        <w:t>8. Решения о целесообразности включения (внесения изменений и (или) дополнений) в перечень инвестиционных проектов, технологического оборудования и запасных частей к нему принимаются Валютно-кредитной комиссией в соответствии с ее регламентом.</w:t>
      </w:r>
    </w:p>
    <w:p w:rsidR="002C17FF" w:rsidRDefault="002C17FF">
      <w:pPr>
        <w:pStyle w:val="point"/>
      </w:pPr>
      <w:r>
        <w:t>9. </w:t>
      </w:r>
      <w:proofErr w:type="gramStart"/>
      <w:r>
        <w:t>Министерство экономики совместно с указанными в пунктах 4 и 5 настоящего Положения органами государственного управления, организациями и облисполкомами (Минским горисполкомом) в течение 7 дней после принятия Валютно-кредитной комиссией решения о целесообразности включения (внесения изменений и (или) дополнений) в перечень инвестиционного проекта, технологического оборудования и запасных частей к нему в установленном порядке вносит в Правительство Республики Беларусь проект соответствующего нормативного правового</w:t>
      </w:r>
      <w:proofErr w:type="gramEnd"/>
      <w:r>
        <w:t xml:space="preserve"> акта.</w:t>
      </w:r>
    </w:p>
    <w:p w:rsidR="002C17FF" w:rsidRDefault="002C17F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973"/>
        <w:gridCol w:w="4425"/>
      </w:tblGrid>
      <w:tr w:rsidR="002C17FF">
        <w:tc>
          <w:tcPr>
            <w:tcW w:w="2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17FF" w:rsidRDefault="002C17FF">
            <w:pPr>
              <w:pStyle w:val="newncpi"/>
            </w:pPr>
            <w:r>
              <w:t> </w:t>
            </w:r>
          </w:p>
        </w:tc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17FF" w:rsidRDefault="002C17FF">
            <w:pPr>
              <w:pStyle w:val="append1"/>
            </w:pPr>
            <w:r>
              <w:t>Приложение</w:t>
            </w:r>
          </w:p>
          <w:p w:rsidR="002C17FF" w:rsidRDefault="002C17FF">
            <w:pPr>
              <w:pStyle w:val="append"/>
            </w:pPr>
            <w:proofErr w:type="gramStart"/>
            <w:r>
              <w:t xml:space="preserve">к Положению о порядке формирования </w:t>
            </w:r>
            <w:r>
              <w:br/>
              <w:t xml:space="preserve">перечня финансируемых за счет </w:t>
            </w:r>
            <w:r>
              <w:br/>
              <w:t xml:space="preserve">внешних государственных займов </w:t>
            </w:r>
            <w:r>
              <w:br/>
              <w:t>и внешних займов, привлеченных под</w:t>
            </w:r>
            <w:r>
              <w:br/>
              <w:t>гарантии Правительства Республики</w:t>
            </w:r>
            <w:r>
              <w:br/>
              <w:t xml:space="preserve">Беларусь, инвестиционных проектов </w:t>
            </w:r>
            <w:r>
              <w:br/>
              <w:t xml:space="preserve">и предназначенных для реализации </w:t>
            </w:r>
            <w:r>
              <w:br/>
              <w:t xml:space="preserve">таких проектов технологического </w:t>
            </w:r>
            <w:r>
              <w:br/>
              <w:t xml:space="preserve">оборудования и запасных частей к нему, </w:t>
            </w:r>
            <w:r>
              <w:br/>
              <w:t>которые при ввозе на территорию Республики</w:t>
            </w:r>
            <w:r>
              <w:br/>
              <w:t xml:space="preserve">Беларусь освобождаются от таможенных </w:t>
            </w:r>
            <w:r>
              <w:br/>
              <w:t xml:space="preserve">пошлин и налога на добавленную стоимость </w:t>
            </w:r>
            <w:proofErr w:type="gramEnd"/>
          </w:p>
        </w:tc>
      </w:tr>
    </w:tbl>
    <w:p w:rsidR="002C17FF" w:rsidRDefault="002C17FF">
      <w:pPr>
        <w:pStyle w:val="begform"/>
      </w:pPr>
      <w:r>
        <w:t> </w:t>
      </w:r>
    </w:p>
    <w:p w:rsidR="002C17FF" w:rsidRDefault="002C17FF">
      <w:pPr>
        <w:pStyle w:val="onestring"/>
      </w:pPr>
      <w:r>
        <w:t>Форма</w:t>
      </w:r>
    </w:p>
    <w:p w:rsidR="002C17FF" w:rsidRDefault="002C17FF">
      <w:pPr>
        <w:pStyle w:val="titlep"/>
        <w:jc w:val="left"/>
      </w:pPr>
      <w:proofErr w:type="gramStart"/>
      <w:r>
        <w:t>Предложения о включении (внесении изменений и (или) дополнений) в перечень финансируемых за счет внешних государственных займов и внешних займов, привлеченных под гарантии Правительства Республики Беларусь, инвестиционных проектов и предназначенных для реализации таких проектов технологического оборудования и запасных частей к нему, которые при ввозе на территорию Республики Беларусь освобождаются от таможенных пошлин и налога на добавленную стоимость</w:t>
      </w:r>
      <w:proofErr w:type="gramEnd"/>
    </w:p>
    <w:p w:rsidR="002C17FF" w:rsidRDefault="002C17FF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1261"/>
        <w:gridCol w:w="1543"/>
        <w:gridCol w:w="1554"/>
        <w:gridCol w:w="1455"/>
        <w:gridCol w:w="1210"/>
        <w:gridCol w:w="1118"/>
      </w:tblGrid>
      <w:tr w:rsidR="002C17FF">
        <w:trPr>
          <w:trHeight w:val="240"/>
        </w:trPr>
        <w:tc>
          <w:tcPr>
            <w:tcW w:w="66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17FF" w:rsidRDefault="002C17FF">
            <w:pPr>
              <w:pStyle w:val="table10"/>
              <w:jc w:val="center"/>
            </w:pPr>
            <w:proofErr w:type="spellStart"/>
            <w:r>
              <w:lastRenderedPageBreak/>
              <w:t>Наимен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вание</w:t>
            </w:r>
            <w:proofErr w:type="spellEnd"/>
            <w:r>
              <w:t xml:space="preserve"> </w:t>
            </w:r>
            <w:proofErr w:type="spellStart"/>
            <w:r>
              <w:t>инвестици</w:t>
            </w:r>
            <w:proofErr w:type="spellEnd"/>
            <w:r>
              <w:t>-</w:t>
            </w:r>
            <w:r>
              <w:br/>
            </w:r>
            <w:proofErr w:type="spellStart"/>
            <w:r>
              <w:t>онного</w:t>
            </w:r>
            <w:proofErr w:type="spellEnd"/>
            <w:r>
              <w:t xml:space="preserve"> проекта, юридического лица</w:t>
            </w:r>
          </w:p>
        </w:tc>
        <w:tc>
          <w:tcPr>
            <w:tcW w:w="14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17FF" w:rsidRDefault="002C17FF">
            <w:pPr>
              <w:pStyle w:val="table10"/>
              <w:jc w:val="center"/>
            </w:pPr>
            <w:r>
              <w:t>Международный договор, межбанковское соглашение, индивидуальное кредитное соглашение, иной документ, содержащий условия привлечения внешнего государственного займа или внешнего займа, привлеченного под гарантию Правительства Республики Беларусь, или его проект</w:t>
            </w:r>
          </w:p>
        </w:tc>
        <w:tc>
          <w:tcPr>
            <w:tcW w:w="2840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17FF" w:rsidRDefault="002C17FF">
            <w:pPr>
              <w:pStyle w:val="table10"/>
              <w:jc w:val="center"/>
            </w:pPr>
            <w:r>
              <w:t>Предназначенные для реализации инвестиционных проектов технологическое оборудование и запасные части к нему, которые при ввозе на территорию Республики Беларусь освобождаются от таможенных пошлин и налога на добавленную стоимость</w:t>
            </w:r>
          </w:p>
        </w:tc>
      </w:tr>
      <w:tr w:rsidR="002C17FF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FF" w:rsidRDefault="002C17FF">
            <w:pPr>
              <w:rPr>
                <w:rFonts w:eastAsiaTheme="minorEastAsi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17FF" w:rsidRDefault="002C17FF">
            <w:pPr>
              <w:pStyle w:val="table10"/>
              <w:jc w:val="center"/>
            </w:pPr>
            <w:r>
              <w:t>наименование кредитора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17FF" w:rsidRDefault="002C17FF">
            <w:pPr>
              <w:pStyle w:val="table10"/>
              <w:jc w:val="center"/>
            </w:pPr>
            <w:r>
              <w:t>сумма привлекаемого внешнего государственного займа или внешнего займа, привлеченного под гарантию Правительства Республики Беларусь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17FF" w:rsidRDefault="002C17FF">
            <w:pPr>
              <w:pStyle w:val="table10"/>
              <w:jc w:val="center"/>
            </w:pPr>
            <w:r>
              <w:t>дата, номер внешнеторгового договора (контракта), в соответствии с которым будет осуществляться ввоз технологического оборудования и запасных частей к нему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17FF" w:rsidRDefault="002C17FF">
            <w:pPr>
              <w:pStyle w:val="table10"/>
              <w:jc w:val="center"/>
            </w:pPr>
            <w:r>
              <w:t>наименование технолог</w:t>
            </w:r>
            <w:proofErr w:type="gramStart"/>
            <w:r>
              <w:t>и-</w:t>
            </w:r>
            <w:proofErr w:type="gramEnd"/>
            <w:r>
              <w:br/>
            </w:r>
            <w:proofErr w:type="spellStart"/>
            <w:r>
              <w:t>ческого</w:t>
            </w:r>
            <w:proofErr w:type="spellEnd"/>
            <w:r>
              <w:t xml:space="preserve"> оборудования и запасных частей к нему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17FF" w:rsidRDefault="002C17FF">
            <w:pPr>
              <w:pStyle w:val="table10"/>
              <w:jc w:val="center"/>
            </w:pPr>
            <w:r>
              <w:t>количество ввозимых товаров согласно внешн</w:t>
            </w:r>
            <w:proofErr w:type="gramStart"/>
            <w:r>
              <w:t>е-</w:t>
            </w:r>
            <w:proofErr w:type="gramEnd"/>
            <w:r>
              <w:br/>
              <w:t>торговому договору (контракту)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17FF" w:rsidRDefault="002C17FF">
            <w:pPr>
              <w:pStyle w:val="table10"/>
              <w:jc w:val="center"/>
            </w:pPr>
            <w:r>
              <w:t>стоимость ввозимых товаров согласно внешн</w:t>
            </w:r>
            <w:proofErr w:type="gramStart"/>
            <w:r>
              <w:t>е-</w:t>
            </w:r>
            <w:proofErr w:type="gramEnd"/>
            <w:r>
              <w:br/>
              <w:t>торговому договору (контракту)</w:t>
            </w:r>
          </w:p>
        </w:tc>
      </w:tr>
      <w:tr w:rsidR="002C17FF">
        <w:trPr>
          <w:trHeight w:val="240"/>
        </w:trPr>
        <w:tc>
          <w:tcPr>
            <w:tcW w:w="6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17FF" w:rsidRDefault="002C17F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17FF" w:rsidRDefault="002C17F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17FF" w:rsidRDefault="002C17F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17FF" w:rsidRDefault="002C17F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17FF" w:rsidRDefault="002C17F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17FF" w:rsidRDefault="002C17F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17FF" w:rsidRDefault="002C17FF">
            <w:pPr>
              <w:pStyle w:val="table10"/>
              <w:jc w:val="center"/>
            </w:pPr>
            <w:r>
              <w:t> </w:t>
            </w:r>
          </w:p>
        </w:tc>
      </w:tr>
    </w:tbl>
    <w:p w:rsidR="002C17FF" w:rsidRDefault="002C17FF">
      <w:pPr>
        <w:pStyle w:val="endform"/>
      </w:pPr>
      <w:r>
        <w:t> </w:t>
      </w:r>
    </w:p>
    <w:p w:rsidR="002C17FF" w:rsidRDefault="002C17FF">
      <w:pPr>
        <w:pStyle w:val="newncpi"/>
      </w:pPr>
      <w:r>
        <w:t> </w:t>
      </w:r>
    </w:p>
    <w:p w:rsidR="00B71C0C" w:rsidRDefault="00B71C0C"/>
    <w:sectPr w:rsidR="00B71C0C" w:rsidSect="002C17FF">
      <w:headerReference w:type="even" r:id="rId7"/>
      <w:headerReference w:type="default" r:id="rId8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652" w:rsidRDefault="00346652" w:rsidP="002C17FF">
      <w:pPr>
        <w:spacing w:after="0" w:line="240" w:lineRule="auto"/>
      </w:pPr>
      <w:r>
        <w:separator/>
      </w:r>
    </w:p>
  </w:endnote>
  <w:endnote w:type="continuationSeparator" w:id="0">
    <w:p w:rsidR="00346652" w:rsidRDefault="00346652" w:rsidP="002C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652" w:rsidRDefault="00346652" w:rsidP="002C17FF">
      <w:pPr>
        <w:spacing w:after="0" w:line="240" w:lineRule="auto"/>
      </w:pPr>
      <w:r>
        <w:separator/>
      </w:r>
    </w:p>
  </w:footnote>
  <w:footnote w:type="continuationSeparator" w:id="0">
    <w:p w:rsidR="00346652" w:rsidRDefault="00346652" w:rsidP="002C1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FF" w:rsidRDefault="002C17FF" w:rsidP="0020368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17FF" w:rsidRDefault="002C17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FF" w:rsidRPr="002C17FF" w:rsidRDefault="002C17FF" w:rsidP="0020368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C17FF">
      <w:rPr>
        <w:rStyle w:val="a7"/>
        <w:rFonts w:ascii="Times New Roman" w:hAnsi="Times New Roman" w:cs="Times New Roman"/>
        <w:sz w:val="24"/>
      </w:rPr>
      <w:fldChar w:fldCharType="begin"/>
    </w:r>
    <w:r w:rsidRPr="002C17FF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C17FF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2C17FF">
      <w:rPr>
        <w:rStyle w:val="a7"/>
        <w:rFonts w:ascii="Times New Roman" w:hAnsi="Times New Roman" w:cs="Times New Roman"/>
        <w:sz w:val="24"/>
      </w:rPr>
      <w:fldChar w:fldCharType="end"/>
    </w:r>
  </w:p>
  <w:p w:rsidR="002C17FF" w:rsidRPr="002C17FF" w:rsidRDefault="002C17FF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FF"/>
    <w:rsid w:val="002C17FF"/>
    <w:rsid w:val="00346652"/>
    <w:rsid w:val="00B7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C17F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2C17F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C17F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C17F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C17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C17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C17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C17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C17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2C17F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C17F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2C17F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2C17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C17F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C17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C17F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2C17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2C17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C17F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C17F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C17F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C17F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C17F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C17FF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2C1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C1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17FF"/>
  </w:style>
  <w:style w:type="paragraph" w:styleId="a5">
    <w:name w:val="footer"/>
    <w:basedOn w:val="a"/>
    <w:link w:val="a6"/>
    <w:uiPriority w:val="99"/>
    <w:unhideWhenUsed/>
    <w:rsid w:val="002C1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17FF"/>
  </w:style>
  <w:style w:type="character" w:styleId="a7">
    <w:name w:val="page number"/>
    <w:basedOn w:val="a0"/>
    <w:uiPriority w:val="99"/>
    <w:semiHidden/>
    <w:unhideWhenUsed/>
    <w:rsid w:val="002C17FF"/>
  </w:style>
  <w:style w:type="table" w:styleId="a8">
    <w:name w:val="Table Grid"/>
    <w:basedOn w:val="a1"/>
    <w:uiPriority w:val="59"/>
    <w:rsid w:val="002C1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C17F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2C17F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C17F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C17F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C17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C17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C17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C17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C17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2C17F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C17F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2C17F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2C17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C17F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C17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C17F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2C17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2C17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C17F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C17F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C17F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C17F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C17F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C17FF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2C1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C1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17FF"/>
  </w:style>
  <w:style w:type="paragraph" w:styleId="a5">
    <w:name w:val="footer"/>
    <w:basedOn w:val="a"/>
    <w:link w:val="a6"/>
    <w:uiPriority w:val="99"/>
    <w:unhideWhenUsed/>
    <w:rsid w:val="002C1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17FF"/>
  </w:style>
  <w:style w:type="character" w:styleId="a7">
    <w:name w:val="page number"/>
    <w:basedOn w:val="a0"/>
    <w:uiPriority w:val="99"/>
    <w:semiHidden/>
    <w:unhideWhenUsed/>
    <w:rsid w:val="002C17FF"/>
  </w:style>
  <w:style w:type="table" w:styleId="a8">
    <w:name w:val="Table Grid"/>
    <w:basedOn w:val="a1"/>
    <w:uiPriority w:val="59"/>
    <w:rsid w:val="002C1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9065</Characters>
  <Application>Microsoft Office Word</Application>
  <DocSecurity>0</DocSecurity>
  <Lines>238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3926</dc:creator>
  <cp:lastModifiedBy>3926</cp:lastModifiedBy>
  <cp:revision>1</cp:revision>
  <dcterms:created xsi:type="dcterms:W3CDTF">2017-02-01T14:44:00Z</dcterms:created>
  <dcterms:modified xsi:type="dcterms:W3CDTF">2017-02-01T14:45:00Z</dcterms:modified>
</cp:coreProperties>
</file>