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A8" w:rsidRPr="0097427E" w:rsidRDefault="00DD7FA8">
      <w:pPr>
        <w:pStyle w:val="ConsPlusTitle"/>
        <w:jc w:val="center"/>
        <w:rPr>
          <w:rFonts w:ascii="Times New Roman" w:hAnsi="Times New Roman" w:cs="Times New Roman"/>
          <w:b w:val="0"/>
        </w:rPr>
      </w:pPr>
      <w:r w:rsidRPr="0097427E">
        <w:rPr>
          <w:rFonts w:ascii="Times New Roman" w:hAnsi="Times New Roman" w:cs="Times New Roman"/>
          <w:b w:val="0"/>
        </w:rPr>
        <w:t>ПОСТАНОВЛЕНИЕ СОВЕТА МИНИСТРОВ РЕСПУБЛИКИ БЕЛАРУСЬ</w:t>
      </w:r>
    </w:p>
    <w:p w:rsidR="00DD7FA8" w:rsidRPr="0097427E" w:rsidRDefault="00DD7FA8">
      <w:pPr>
        <w:pStyle w:val="ConsPlusTitle"/>
        <w:jc w:val="center"/>
        <w:rPr>
          <w:rFonts w:ascii="Times New Roman" w:hAnsi="Times New Roman" w:cs="Times New Roman"/>
          <w:b w:val="0"/>
        </w:rPr>
      </w:pPr>
      <w:r w:rsidRPr="0097427E">
        <w:rPr>
          <w:rFonts w:ascii="Times New Roman" w:hAnsi="Times New Roman" w:cs="Times New Roman"/>
          <w:b w:val="0"/>
        </w:rPr>
        <w:t>10 февраля 1997 г. N 71</w:t>
      </w:r>
    </w:p>
    <w:p w:rsidR="00DD7FA8" w:rsidRPr="0097427E" w:rsidRDefault="00DD7FA8">
      <w:pPr>
        <w:pStyle w:val="ConsPlusTitle"/>
        <w:jc w:val="center"/>
        <w:rPr>
          <w:rFonts w:ascii="Times New Roman" w:hAnsi="Times New Roman" w:cs="Times New Roman"/>
        </w:rPr>
      </w:pPr>
    </w:p>
    <w:p w:rsidR="00DD7FA8" w:rsidRPr="0097427E" w:rsidRDefault="00DD7FA8">
      <w:pPr>
        <w:pStyle w:val="ConsPlusTitle"/>
        <w:jc w:val="center"/>
        <w:rPr>
          <w:rFonts w:ascii="Times New Roman" w:hAnsi="Times New Roman" w:cs="Times New Roman"/>
        </w:rPr>
      </w:pPr>
      <w:r w:rsidRPr="0097427E">
        <w:rPr>
          <w:rFonts w:ascii="Times New Roman" w:hAnsi="Times New Roman" w:cs="Times New Roman"/>
        </w:rPr>
        <w:t>ОБ ОБРАЗОВАНИИ ВАЛЮТНО-КРЕДИТНОЙ КОМИССИИ СОВЕТА</w:t>
      </w:r>
    </w:p>
    <w:p w:rsidR="00DD7FA8" w:rsidRPr="0097427E" w:rsidRDefault="00DD7FA8">
      <w:pPr>
        <w:pStyle w:val="ConsPlusTitle"/>
        <w:jc w:val="center"/>
        <w:rPr>
          <w:rFonts w:ascii="Times New Roman" w:hAnsi="Times New Roman" w:cs="Times New Roman"/>
        </w:rPr>
      </w:pPr>
      <w:r w:rsidRPr="0097427E">
        <w:rPr>
          <w:rFonts w:ascii="Times New Roman" w:hAnsi="Times New Roman" w:cs="Times New Roman"/>
        </w:rPr>
        <w:t>МИНИСТРОВ РЕСПУБЛИКИ БЕЛАРУСЬ</w:t>
      </w:r>
    </w:p>
    <w:p w:rsidR="00DD7FA8" w:rsidRPr="0097427E" w:rsidRDefault="00DD7FA8">
      <w:pPr>
        <w:pStyle w:val="ConsPlusNormal"/>
        <w:jc w:val="center"/>
        <w:rPr>
          <w:rFonts w:ascii="Times New Roman" w:hAnsi="Times New Roman" w:cs="Times New Roman"/>
        </w:rPr>
      </w:pPr>
    </w:p>
    <w:p w:rsidR="00DD7FA8" w:rsidRPr="0097427E" w:rsidRDefault="00DD7FA8">
      <w:pPr>
        <w:pStyle w:val="ConsPlusNormal"/>
        <w:jc w:val="center"/>
        <w:rPr>
          <w:rFonts w:ascii="Times New Roman" w:hAnsi="Times New Roman" w:cs="Times New Roman"/>
        </w:rPr>
      </w:pPr>
    </w:p>
    <w:p w:rsidR="00DD7FA8" w:rsidRPr="0097427E" w:rsidRDefault="00DD7FA8" w:rsidP="00DD7FA8">
      <w:pPr>
        <w:pStyle w:val="ConsPlusNormal"/>
        <w:ind w:left="1134"/>
        <w:jc w:val="both"/>
        <w:rPr>
          <w:rFonts w:ascii="Times New Roman" w:hAnsi="Times New Roman" w:cs="Times New Roman"/>
        </w:rPr>
      </w:pPr>
      <w:r w:rsidRPr="0097427E">
        <w:rPr>
          <w:rFonts w:ascii="Times New Roman" w:hAnsi="Times New Roman" w:cs="Times New Roman"/>
        </w:rPr>
        <w:t>Изменения и дополнения:</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 xml:space="preserve">Постановление Совета </w:t>
      </w:r>
      <w:r w:rsidRPr="0097427E">
        <w:rPr>
          <w:rFonts w:ascii="Times New Roman" w:hAnsi="Times New Roman" w:cs="Times New Roman"/>
        </w:rPr>
        <w:t xml:space="preserve">Министров  Республики Беларусь </w:t>
      </w:r>
      <w:r w:rsidRPr="0097427E">
        <w:rPr>
          <w:rFonts w:ascii="Times New Roman" w:hAnsi="Times New Roman" w:cs="Times New Roman"/>
        </w:rPr>
        <w:t>от</w:t>
      </w:r>
      <w:r w:rsidRPr="0097427E">
        <w:rPr>
          <w:rFonts w:ascii="Times New Roman" w:hAnsi="Times New Roman" w:cs="Times New Roman"/>
        </w:rPr>
        <w:t xml:space="preserve"> 9 июля 1997 г. N </w:t>
      </w:r>
      <w:r w:rsidRPr="0097427E">
        <w:rPr>
          <w:rFonts w:ascii="Times New Roman" w:hAnsi="Times New Roman" w:cs="Times New Roman"/>
        </w:rPr>
        <w:t>845 (Собрание декретов, указов Президента  и постановлений Правительства Республики Беларусь, 1997 г., N 20, ст.714);</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w:t>
      </w:r>
      <w:r w:rsidRPr="0097427E">
        <w:rPr>
          <w:rFonts w:ascii="Times New Roman" w:hAnsi="Times New Roman" w:cs="Times New Roman"/>
        </w:rPr>
        <w:t xml:space="preserve"> Совета Министров</w:t>
      </w:r>
      <w:r w:rsidRPr="0097427E">
        <w:rPr>
          <w:rFonts w:ascii="Times New Roman" w:hAnsi="Times New Roman" w:cs="Times New Roman"/>
        </w:rPr>
        <w:t xml:space="preserve"> Республики Беларусь  от 28 мая 1998 г. N 849 (Собрание декретов, указов Президента и постановлений Правительства Республики Беларусь, 1998 г., N 16, ст.425);</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w:t>
      </w:r>
      <w:r w:rsidRPr="0097427E">
        <w:rPr>
          <w:rFonts w:ascii="Times New Roman" w:hAnsi="Times New Roman" w:cs="Times New Roman"/>
        </w:rPr>
        <w:t xml:space="preserve"> </w:t>
      </w:r>
      <w:r w:rsidRPr="0097427E">
        <w:rPr>
          <w:rFonts w:ascii="Times New Roman" w:hAnsi="Times New Roman" w:cs="Times New Roman"/>
        </w:rPr>
        <w:t>30  марта</w:t>
      </w:r>
      <w:r w:rsidRPr="0097427E">
        <w:rPr>
          <w:rFonts w:ascii="Times New Roman" w:hAnsi="Times New Roman" w:cs="Times New Roman"/>
        </w:rPr>
        <w:t xml:space="preserve"> 1999 г. </w:t>
      </w:r>
      <w:r w:rsidRPr="0097427E">
        <w:rPr>
          <w:rFonts w:ascii="Times New Roman" w:hAnsi="Times New Roman" w:cs="Times New Roman"/>
        </w:rPr>
        <w:br/>
      </w:r>
      <w:r w:rsidRPr="0097427E">
        <w:rPr>
          <w:rFonts w:ascii="Times New Roman" w:hAnsi="Times New Roman" w:cs="Times New Roman"/>
        </w:rPr>
        <w:t>N 435 (Собрание декретов, указов</w:t>
      </w:r>
      <w:r w:rsidRPr="0097427E">
        <w:rPr>
          <w:rFonts w:ascii="Times New Roman" w:hAnsi="Times New Roman" w:cs="Times New Roman"/>
        </w:rPr>
        <w:t xml:space="preserve"> </w:t>
      </w:r>
      <w:r w:rsidRPr="0097427E">
        <w:rPr>
          <w:rFonts w:ascii="Times New Roman" w:hAnsi="Times New Roman" w:cs="Times New Roman"/>
        </w:rPr>
        <w:t>Президента и постановлений Правительства Республики</w:t>
      </w:r>
      <w:r w:rsidRPr="0097427E">
        <w:rPr>
          <w:rFonts w:ascii="Times New Roman" w:hAnsi="Times New Roman" w:cs="Times New Roman"/>
        </w:rPr>
        <w:t xml:space="preserve"> </w:t>
      </w:r>
      <w:r w:rsidRPr="0097427E">
        <w:rPr>
          <w:rFonts w:ascii="Times New Roman" w:hAnsi="Times New Roman" w:cs="Times New Roman"/>
        </w:rPr>
        <w:t>Беларусь, 1999 г., N 10, ст.260);</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w:t>
      </w:r>
      <w:r w:rsidRPr="0097427E">
        <w:rPr>
          <w:rFonts w:ascii="Times New Roman" w:hAnsi="Times New Roman" w:cs="Times New Roman"/>
        </w:rPr>
        <w:t xml:space="preserve"> </w:t>
      </w:r>
      <w:r w:rsidRPr="0097427E">
        <w:rPr>
          <w:rFonts w:ascii="Times New Roman" w:hAnsi="Times New Roman" w:cs="Times New Roman"/>
        </w:rPr>
        <w:t xml:space="preserve">3 сентября 1999 г. </w:t>
      </w:r>
      <w:r w:rsidRPr="0097427E">
        <w:rPr>
          <w:rFonts w:ascii="Times New Roman" w:hAnsi="Times New Roman" w:cs="Times New Roman"/>
        </w:rPr>
        <w:t xml:space="preserve">N 1370 (Собрание </w:t>
      </w:r>
      <w:r w:rsidRPr="0097427E">
        <w:rPr>
          <w:rFonts w:ascii="Times New Roman" w:hAnsi="Times New Roman" w:cs="Times New Roman"/>
        </w:rPr>
        <w:t>декретов, указов</w:t>
      </w:r>
      <w:r w:rsidRPr="0097427E">
        <w:rPr>
          <w:rFonts w:ascii="Times New Roman" w:hAnsi="Times New Roman" w:cs="Times New Roman"/>
        </w:rPr>
        <w:t xml:space="preserve"> Президента  и</w:t>
      </w:r>
      <w:r w:rsidRPr="0097427E">
        <w:rPr>
          <w:rFonts w:ascii="Times New Roman" w:hAnsi="Times New Roman" w:cs="Times New Roman"/>
        </w:rPr>
        <w:t xml:space="preserve"> постановлений Правительства Республики</w:t>
      </w:r>
      <w:r w:rsidRPr="0097427E">
        <w:rPr>
          <w:rFonts w:ascii="Times New Roman" w:hAnsi="Times New Roman" w:cs="Times New Roman"/>
        </w:rPr>
        <w:t xml:space="preserve"> </w:t>
      </w:r>
      <w:r w:rsidRPr="0097427E">
        <w:rPr>
          <w:rFonts w:ascii="Times New Roman" w:hAnsi="Times New Roman" w:cs="Times New Roman"/>
        </w:rPr>
        <w:t>Беларусь, 1999 г., N 25, ст.713);</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w:t>
      </w:r>
      <w:r w:rsidRPr="0097427E">
        <w:rPr>
          <w:rFonts w:ascii="Times New Roman" w:hAnsi="Times New Roman" w:cs="Times New Roman"/>
        </w:rPr>
        <w:t xml:space="preserve"> </w:t>
      </w:r>
      <w:r w:rsidRPr="0097427E">
        <w:rPr>
          <w:rFonts w:ascii="Times New Roman" w:hAnsi="Times New Roman" w:cs="Times New Roman"/>
        </w:rPr>
        <w:t xml:space="preserve">17  марта 2000 г. </w:t>
      </w:r>
      <w:r w:rsidRPr="0097427E">
        <w:rPr>
          <w:rFonts w:ascii="Times New Roman" w:hAnsi="Times New Roman" w:cs="Times New Roman"/>
        </w:rPr>
        <w:br/>
      </w:r>
      <w:r w:rsidRPr="0097427E">
        <w:rPr>
          <w:rFonts w:ascii="Times New Roman" w:hAnsi="Times New Roman" w:cs="Times New Roman"/>
        </w:rPr>
        <w:t>N 349 (Национальный реестр правовых актов</w:t>
      </w:r>
      <w:r w:rsidRPr="0097427E">
        <w:rPr>
          <w:rFonts w:ascii="Times New Roman" w:hAnsi="Times New Roman" w:cs="Times New Roman"/>
        </w:rPr>
        <w:t xml:space="preserve"> </w:t>
      </w:r>
      <w:r w:rsidRPr="0097427E">
        <w:rPr>
          <w:rFonts w:ascii="Times New Roman" w:hAnsi="Times New Roman" w:cs="Times New Roman"/>
        </w:rPr>
        <w:t>Республики Беларусь, 2000 г., N 30, 5/2803);</w:t>
      </w:r>
      <w:bookmarkStart w:id="0" w:name="_GoBack"/>
      <w:bookmarkEnd w:id="0"/>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 13</w:t>
      </w:r>
      <w:r w:rsidRPr="0097427E">
        <w:rPr>
          <w:rFonts w:ascii="Times New Roman" w:hAnsi="Times New Roman" w:cs="Times New Roman"/>
        </w:rPr>
        <w:t xml:space="preserve"> </w:t>
      </w:r>
      <w:r w:rsidRPr="0097427E">
        <w:rPr>
          <w:rFonts w:ascii="Times New Roman" w:hAnsi="Times New Roman" w:cs="Times New Roman"/>
        </w:rPr>
        <w:t xml:space="preserve">марта </w:t>
      </w:r>
      <w:r w:rsidRPr="0097427E">
        <w:rPr>
          <w:rFonts w:ascii="Times New Roman" w:hAnsi="Times New Roman" w:cs="Times New Roman"/>
        </w:rPr>
        <w:t xml:space="preserve">2002 г. </w:t>
      </w:r>
      <w:r w:rsidRPr="0097427E">
        <w:rPr>
          <w:rFonts w:ascii="Times New Roman" w:hAnsi="Times New Roman" w:cs="Times New Roman"/>
        </w:rPr>
        <w:br/>
      </w:r>
      <w:r w:rsidRPr="0097427E">
        <w:rPr>
          <w:rFonts w:ascii="Times New Roman" w:hAnsi="Times New Roman" w:cs="Times New Roman"/>
        </w:rPr>
        <w:t>№ 331 (Национальный реестр правовых актов</w:t>
      </w:r>
      <w:r w:rsidRPr="0097427E">
        <w:rPr>
          <w:rFonts w:ascii="Times New Roman" w:hAnsi="Times New Roman" w:cs="Times New Roman"/>
        </w:rPr>
        <w:t xml:space="preserve"> </w:t>
      </w:r>
      <w:r w:rsidRPr="0097427E">
        <w:rPr>
          <w:rFonts w:ascii="Times New Roman" w:hAnsi="Times New Roman" w:cs="Times New Roman"/>
        </w:rPr>
        <w:t>Республики Беларусь, 2002 г., № 34, 5/10125);</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 26</w:t>
      </w:r>
      <w:r w:rsidRPr="0097427E">
        <w:rPr>
          <w:rFonts w:ascii="Times New Roman" w:hAnsi="Times New Roman" w:cs="Times New Roman"/>
        </w:rPr>
        <w:t xml:space="preserve"> </w:t>
      </w:r>
      <w:r w:rsidRPr="0097427E">
        <w:rPr>
          <w:rFonts w:ascii="Times New Roman" w:hAnsi="Times New Roman" w:cs="Times New Roman"/>
        </w:rPr>
        <w:t xml:space="preserve">мая 2003 г. </w:t>
      </w:r>
      <w:r w:rsidRPr="0097427E">
        <w:rPr>
          <w:rFonts w:ascii="Times New Roman" w:hAnsi="Times New Roman" w:cs="Times New Roman"/>
        </w:rPr>
        <w:br/>
      </w:r>
      <w:r w:rsidRPr="0097427E">
        <w:rPr>
          <w:rFonts w:ascii="Times New Roman" w:hAnsi="Times New Roman" w:cs="Times New Roman"/>
        </w:rPr>
        <w:t>№ 690 (Национальный  реестр  правовых  актов</w:t>
      </w:r>
      <w:r w:rsidRPr="0097427E">
        <w:rPr>
          <w:rFonts w:ascii="Times New Roman" w:hAnsi="Times New Roman" w:cs="Times New Roman"/>
        </w:rPr>
        <w:t xml:space="preserve"> </w:t>
      </w:r>
      <w:r w:rsidRPr="0097427E">
        <w:rPr>
          <w:rFonts w:ascii="Times New Roman" w:hAnsi="Times New Roman" w:cs="Times New Roman"/>
        </w:rPr>
        <w:t>Республики Беларусь, 2003 г., № 61, 5/12519);</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 21</w:t>
      </w:r>
      <w:r w:rsidRPr="0097427E">
        <w:rPr>
          <w:rFonts w:ascii="Times New Roman" w:hAnsi="Times New Roman" w:cs="Times New Roman"/>
        </w:rPr>
        <w:t xml:space="preserve"> марта 2009 г. </w:t>
      </w:r>
      <w:r w:rsidRPr="0097427E">
        <w:rPr>
          <w:rFonts w:ascii="Times New Roman" w:hAnsi="Times New Roman" w:cs="Times New Roman"/>
        </w:rPr>
        <w:br/>
        <w:t xml:space="preserve">№ </w:t>
      </w:r>
      <w:r w:rsidRPr="0097427E">
        <w:rPr>
          <w:rFonts w:ascii="Times New Roman" w:hAnsi="Times New Roman" w:cs="Times New Roman"/>
        </w:rPr>
        <w:t>345 (Национальный реестр правовых актов</w:t>
      </w:r>
      <w:r w:rsidRPr="0097427E">
        <w:rPr>
          <w:rFonts w:ascii="Times New Roman" w:hAnsi="Times New Roman" w:cs="Times New Roman"/>
        </w:rPr>
        <w:t xml:space="preserve"> </w:t>
      </w:r>
      <w:r w:rsidRPr="0097427E">
        <w:rPr>
          <w:rFonts w:ascii="Times New Roman" w:hAnsi="Times New Roman" w:cs="Times New Roman"/>
        </w:rPr>
        <w:t>Республики Беларусь, 2009 г., № 79, 5/29472);</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 5</w:t>
      </w:r>
      <w:r w:rsidRPr="0097427E">
        <w:rPr>
          <w:rFonts w:ascii="Times New Roman" w:hAnsi="Times New Roman" w:cs="Times New Roman"/>
        </w:rPr>
        <w:t xml:space="preserve"> </w:t>
      </w:r>
      <w:r w:rsidRPr="0097427E">
        <w:rPr>
          <w:rFonts w:ascii="Times New Roman" w:hAnsi="Times New Roman" w:cs="Times New Roman"/>
        </w:rPr>
        <w:t xml:space="preserve">апреля 2016 г. </w:t>
      </w:r>
      <w:r w:rsidRPr="0097427E">
        <w:rPr>
          <w:rFonts w:ascii="Times New Roman" w:hAnsi="Times New Roman" w:cs="Times New Roman"/>
        </w:rPr>
        <w:br/>
      </w:r>
      <w:r w:rsidRPr="0097427E">
        <w:rPr>
          <w:rFonts w:ascii="Times New Roman" w:hAnsi="Times New Roman" w:cs="Times New Roman"/>
        </w:rPr>
        <w:t>№ 275 (Национальный правовой Интернет-портал</w:t>
      </w:r>
      <w:r w:rsidRPr="0097427E">
        <w:rPr>
          <w:rFonts w:ascii="Times New Roman" w:hAnsi="Times New Roman" w:cs="Times New Roman"/>
        </w:rPr>
        <w:t xml:space="preserve"> </w:t>
      </w:r>
      <w:r w:rsidRPr="0097427E">
        <w:rPr>
          <w:rFonts w:ascii="Times New Roman" w:hAnsi="Times New Roman" w:cs="Times New Roman"/>
        </w:rPr>
        <w:t>Республики Беларусь, 08.04.2016 г., 5/41920);</w:t>
      </w:r>
    </w:p>
    <w:p w:rsidR="00DD7FA8" w:rsidRPr="0097427E" w:rsidRDefault="00DD7FA8" w:rsidP="00DD7FA8">
      <w:pPr>
        <w:pStyle w:val="ConsPlusNormal"/>
        <w:ind w:left="1134" w:firstLine="567"/>
        <w:jc w:val="both"/>
        <w:rPr>
          <w:rFonts w:ascii="Times New Roman" w:hAnsi="Times New Roman" w:cs="Times New Roman"/>
        </w:rPr>
      </w:pPr>
      <w:r w:rsidRPr="0097427E">
        <w:rPr>
          <w:rFonts w:ascii="Times New Roman" w:hAnsi="Times New Roman" w:cs="Times New Roman"/>
        </w:rPr>
        <w:t>Постановление Совета Министров Республики Беларусь от 15</w:t>
      </w:r>
      <w:r w:rsidRPr="0097427E">
        <w:rPr>
          <w:rFonts w:ascii="Times New Roman" w:hAnsi="Times New Roman" w:cs="Times New Roman"/>
        </w:rPr>
        <w:t xml:space="preserve"> </w:t>
      </w:r>
      <w:r w:rsidRPr="0097427E">
        <w:rPr>
          <w:rFonts w:ascii="Times New Roman" w:hAnsi="Times New Roman" w:cs="Times New Roman"/>
        </w:rPr>
        <w:t>октября 2016 г.  № 824 (Национальный правовой</w:t>
      </w:r>
      <w:r w:rsidRPr="0097427E">
        <w:rPr>
          <w:rFonts w:ascii="Times New Roman" w:hAnsi="Times New Roman" w:cs="Times New Roman"/>
        </w:rPr>
        <w:t xml:space="preserve"> </w:t>
      </w:r>
      <w:r w:rsidRPr="0097427E">
        <w:rPr>
          <w:rFonts w:ascii="Times New Roman" w:hAnsi="Times New Roman" w:cs="Times New Roman"/>
        </w:rPr>
        <w:t>Интернет-п</w:t>
      </w:r>
      <w:r w:rsidRPr="0097427E">
        <w:rPr>
          <w:rFonts w:ascii="Times New Roman" w:hAnsi="Times New Roman" w:cs="Times New Roman"/>
        </w:rPr>
        <w:t xml:space="preserve">ортал Республики Беларусь, </w:t>
      </w:r>
      <w:r w:rsidRPr="0097427E">
        <w:rPr>
          <w:rFonts w:ascii="Times New Roman" w:hAnsi="Times New Roman" w:cs="Times New Roman"/>
        </w:rPr>
        <w:t>19.10.2016 г.,</w:t>
      </w:r>
      <w:r w:rsidRPr="0097427E">
        <w:rPr>
          <w:rFonts w:ascii="Times New Roman" w:hAnsi="Times New Roman" w:cs="Times New Roman"/>
        </w:rPr>
        <w:t>5/42765)</w:t>
      </w:r>
    </w:p>
    <w:p w:rsidR="00DD7FA8" w:rsidRPr="0097427E" w:rsidRDefault="00DD7FA8">
      <w:pPr>
        <w:pStyle w:val="ConsPlusNormal"/>
        <w:jc w:val="center"/>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Совет Министров Республики Беларусь ПОСТАНОВЛЯЕТ:</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 Образовать Валютно-кредитную комиссию Совета Министров Республики Беларусь.</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2. Утвердить:</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прилагаемое </w:t>
      </w:r>
      <w:hyperlink w:anchor="P46" w:history="1">
        <w:r w:rsidRPr="0097427E">
          <w:rPr>
            <w:rFonts w:ascii="Times New Roman" w:hAnsi="Times New Roman" w:cs="Times New Roman"/>
          </w:rPr>
          <w:t>Положение</w:t>
        </w:r>
      </w:hyperlink>
      <w:r w:rsidRPr="0097427E">
        <w:rPr>
          <w:rFonts w:ascii="Times New Roman" w:hAnsi="Times New Roman" w:cs="Times New Roman"/>
        </w:rPr>
        <w:t xml:space="preserve"> о Валютно-кредитной комиссии Совета Министров Республики Беларусь.</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абзац утратил силу. - </w:t>
      </w:r>
      <w:hyperlink r:id="rId5" w:history="1">
        <w:r w:rsidRPr="0097427E">
          <w:rPr>
            <w:rFonts w:ascii="Times New Roman" w:hAnsi="Times New Roman" w:cs="Times New Roman"/>
          </w:rPr>
          <w:t>Постановление</w:t>
        </w:r>
      </w:hyperlink>
      <w:r w:rsidRPr="0097427E">
        <w:rPr>
          <w:rFonts w:ascii="Times New Roman" w:hAnsi="Times New Roman" w:cs="Times New Roman"/>
        </w:rPr>
        <w:t xml:space="preserve"> Совмина от 30.03.1999 N 435.</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2-1. </w:t>
      </w:r>
      <w:proofErr w:type="gramStart"/>
      <w:r w:rsidRPr="0097427E">
        <w:rPr>
          <w:rFonts w:ascii="Times New Roman" w:hAnsi="Times New Roman" w:cs="Times New Roman"/>
        </w:rPr>
        <w:t xml:space="preserve">Установить, что на рассмотрение Валютно-кредитной комиссии Совета Министров Республики Беларусь одновременно с материалами по вопросам, решения по которым должны приниматься в виде правовых актов, вносятся проекты этих правовых актов, подготовленные в соответствии с </w:t>
      </w:r>
      <w:hyperlink r:id="rId6" w:history="1">
        <w:r w:rsidRPr="0097427E">
          <w:rPr>
            <w:rFonts w:ascii="Times New Roman" w:hAnsi="Times New Roman" w:cs="Times New Roman"/>
          </w:rPr>
          <w:t>Регламентом</w:t>
        </w:r>
      </w:hyperlink>
      <w:r w:rsidRPr="0097427E">
        <w:rPr>
          <w:rFonts w:ascii="Times New Roman" w:hAnsi="Times New Roman" w:cs="Times New Roman"/>
        </w:rPr>
        <w:t xml:space="preserve"> Совета Министров Республики Беларусь, утвержденным постановлением Совета Министров Республики Беларусь от 14 февраля 2009 г. N 193 (Национальный реестр правовых актов Республики Беларусь, 2009 г., N</w:t>
      </w:r>
      <w:proofErr w:type="gramEnd"/>
      <w:r w:rsidRPr="0097427E">
        <w:rPr>
          <w:rFonts w:ascii="Times New Roman" w:hAnsi="Times New Roman" w:cs="Times New Roman"/>
        </w:rPr>
        <w:t xml:space="preserve"> </w:t>
      </w:r>
      <w:proofErr w:type="gramStart"/>
      <w:r w:rsidRPr="0097427E">
        <w:rPr>
          <w:rFonts w:ascii="Times New Roman" w:hAnsi="Times New Roman" w:cs="Times New Roman"/>
        </w:rPr>
        <w:t>53, 5/29310).</w:t>
      </w:r>
      <w:proofErr w:type="gramEnd"/>
      <w:r w:rsidRPr="0097427E">
        <w:rPr>
          <w:rFonts w:ascii="Times New Roman" w:hAnsi="Times New Roman" w:cs="Times New Roman"/>
        </w:rPr>
        <w:t xml:space="preserve"> Указанные проекты правовых актов в 7-дневный срок со дня рассмотрения вопроса Валютно-кредитной комиссией Совета Министров Республики Беларусь вносятся в установленном порядке в Совет Министров Республики Беларусь.</w:t>
      </w:r>
    </w:p>
    <w:p w:rsidR="00DD7FA8" w:rsidRPr="0097427E" w:rsidRDefault="00DD7FA8">
      <w:pPr>
        <w:pStyle w:val="ConsPlusNormal"/>
        <w:jc w:val="both"/>
        <w:rPr>
          <w:rFonts w:ascii="Times New Roman" w:hAnsi="Times New Roman" w:cs="Times New Roman"/>
        </w:rPr>
      </w:pPr>
      <w:r w:rsidRPr="0097427E">
        <w:rPr>
          <w:rFonts w:ascii="Times New Roman" w:hAnsi="Times New Roman" w:cs="Times New Roman"/>
        </w:rPr>
        <w:t xml:space="preserve">(п. 2-1 </w:t>
      </w:r>
      <w:proofErr w:type="gramStart"/>
      <w:r w:rsidRPr="0097427E">
        <w:rPr>
          <w:rFonts w:ascii="Times New Roman" w:hAnsi="Times New Roman" w:cs="Times New Roman"/>
        </w:rPr>
        <w:t>введен</w:t>
      </w:r>
      <w:proofErr w:type="gramEnd"/>
      <w:r w:rsidRPr="0097427E">
        <w:rPr>
          <w:rFonts w:ascii="Times New Roman" w:hAnsi="Times New Roman" w:cs="Times New Roman"/>
        </w:rPr>
        <w:t xml:space="preserve"> </w:t>
      </w:r>
      <w:hyperlink r:id="rId7" w:history="1">
        <w:r w:rsidRPr="0097427E">
          <w:rPr>
            <w:rFonts w:ascii="Times New Roman" w:hAnsi="Times New Roman" w:cs="Times New Roman"/>
          </w:rPr>
          <w:t>постановлением</w:t>
        </w:r>
      </w:hyperlink>
      <w:r w:rsidRPr="0097427E">
        <w:rPr>
          <w:rFonts w:ascii="Times New Roman" w:hAnsi="Times New Roman" w:cs="Times New Roman"/>
        </w:rPr>
        <w:t xml:space="preserve"> Совмина от 26.05.2003 N 690; в ред. </w:t>
      </w:r>
      <w:hyperlink r:id="rId8" w:history="1">
        <w:r w:rsidRPr="0097427E">
          <w:rPr>
            <w:rFonts w:ascii="Times New Roman" w:hAnsi="Times New Roman" w:cs="Times New Roman"/>
          </w:rPr>
          <w:t>постановления</w:t>
        </w:r>
      </w:hyperlink>
      <w:r w:rsidRPr="0097427E">
        <w:rPr>
          <w:rFonts w:ascii="Times New Roman" w:hAnsi="Times New Roman" w:cs="Times New Roman"/>
        </w:rPr>
        <w:t xml:space="preserve"> Совмина от 21.03.2009 N 345)</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3. Признать утратившими силу:</w:t>
      </w:r>
    </w:p>
    <w:p w:rsidR="00DD7FA8" w:rsidRPr="0097427E" w:rsidRDefault="00DD7FA8">
      <w:pPr>
        <w:pStyle w:val="ConsPlusNormal"/>
        <w:ind w:firstLine="540"/>
        <w:jc w:val="both"/>
        <w:rPr>
          <w:rFonts w:ascii="Times New Roman" w:hAnsi="Times New Roman" w:cs="Times New Roman"/>
        </w:rPr>
      </w:pPr>
      <w:hyperlink r:id="rId9" w:history="1">
        <w:proofErr w:type="gramStart"/>
        <w:r w:rsidRPr="0097427E">
          <w:rPr>
            <w:rFonts w:ascii="Times New Roman" w:hAnsi="Times New Roman" w:cs="Times New Roman"/>
          </w:rPr>
          <w:t>постановление</w:t>
        </w:r>
      </w:hyperlink>
      <w:r w:rsidRPr="0097427E">
        <w:rPr>
          <w:rFonts w:ascii="Times New Roman" w:hAnsi="Times New Roman" w:cs="Times New Roman"/>
        </w:rPr>
        <w:t xml:space="preserve"> Кабинета Министров Республики Беларусь от 4 ноября 1994 г. N 164 "Об утверждении Положения о Валютно-кредитной комиссии и состава Валютно-кредитной комиссии Кабинета Министров Республики Беларусь" (Собрание указов Президента и постановлений Кабинета Министров Республики Беларусь, 1994 г., N 10, ст. 258);</w:t>
      </w:r>
      <w:proofErr w:type="gramEnd"/>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распоряжение Кабинета Министров Республики Беларусь от 17 мая 1995 г. N 405р;</w:t>
      </w:r>
    </w:p>
    <w:p w:rsidR="00DD7FA8" w:rsidRPr="0097427E" w:rsidRDefault="00DD7FA8">
      <w:pPr>
        <w:pStyle w:val="ConsPlusNormal"/>
        <w:ind w:firstLine="540"/>
        <w:jc w:val="both"/>
        <w:rPr>
          <w:rFonts w:ascii="Times New Roman" w:hAnsi="Times New Roman" w:cs="Times New Roman"/>
        </w:rPr>
      </w:pPr>
      <w:hyperlink r:id="rId10" w:history="1">
        <w:r w:rsidRPr="0097427E">
          <w:rPr>
            <w:rFonts w:ascii="Times New Roman" w:hAnsi="Times New Roman" w:cs="Times New Roman"/>
          </w:rPr>
          <w:t>постановление</w:t>
        </w:r>
      </w:hyperlink>
      <w:r w:rsidRPr="0097427E">
        <w:rPr>
          <w:rFonts w:ascii="Times New Roman" w:hAnsi="Times New Roman" w:cs="Times New Roman"/>
        </w:rPr>
        <w:t xml:space="preserve"> Кабинета Министров Республики Беларусь от 26 марта 1996 г. N 212 "О внесении изменений в состав Валютно-кредитной комиссии Кабинета Министров Республики Беларусь" (Собрание указов Президента и постановлений Кабинета Министров Республики Беларусь, 1996 г., N 9, ст. 242).</w:t>
      </w: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roofErr w:type="gramStart"/>
      <w:r w:rsidRPr="0097427E">
        <w:rPr>
          <w:rFonts w:ascii="Times New Roman" w:hAnsi="Times New Roman" w:cs="Times New Roman"/>
        </w:rPr>
        <w:t>Исполняющий</w:t>
      </w:r>
      <w:proofErr w:type="gramEnd"/>
      <w:r w:rsidRPr="0097427E">
        <w:rPr>
          <w:rFonts w:ascii="Times New Roman" w:hAnsi="Times New Roman" w:cs="Times New Roman"/>
        </w:rPr>
        <w:t xml:space="preserve"> обязанности</w:t>
      </w:r>
    </w:p>
    <w:p w:rsidR="00DD7FA8" w:rsidRPr="0097427E" w:rsidRDefault="00DD7FA8">
      <w:pPr>
        <w:pStyle w:val="ConsPlusNormal"/>
        <w:rPr>
          <w:rFonts w:ascii="Times New Roman" w:hAnsi="Times New Roman" w:cs="Times New Roman"/>
        </w:rPr>
      </w:pPr>
      <w:r w:rsidRPr="0097427E">
        <w:rPr>
          <w:rFonts w:ascii="Times New Roman" w:hAnsi="Times New Roman" w:cs="Times New Roman"/>
        </w:rPr>
        <w:t>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427E" w:rsidRPr="0097427E">
        <w:tc>
          <w:tcPr>
            <w:tcW w:w="4677" w:type="dxa"/>
            <w:tcBorders>
              <w:top w:val="nil"/>
              <w:left w:val="nil"/>
              <w:bottom w:val="nil"/>
              <w:right w:val="nil"/>
            </w:tcBorders>
          </w:tcPr>
          <w:p w:rsidR="00DD7FA8" w:rsidRPr="0097427E" w:rsidRDefault="00DD7FA8">
            <w:pPr>
              <w:pStyle w:val="ConsPlusNormal"/>
              <w:rPr>
                <w:rFonts w:ascii="Times New Roman" w:hAnsi="Times New Roman" w:cs="Times New Roman"/>
              </w:rPr>
            </w:pPr>
            <w:r w:rsidRPr="0097427E">
              <w:rPr>
                <w:rFonts w:ascii="Times New Roman" w:hAnsi="Times New Roman" w:cs="Times New Roman"/>
              </w:rPr>
              <w:t>Республики Беларусь</w:t>
            </w:r>
          </w:p>
        </w:tc>
        <w:tc>
          <w:tcPr>
            <w:tcW w:w="4677" w:type="dxa"/>
            <w:tcBorders>
              <w:top w:val="nil"/>
              <w:left w:val="nil"/>
              <w:bottom w:val="nil"/>
              <w:right w:val="nil"/>
            </w:tcBorders>
          </w:tcPr>
          <w:p w:rsidR="00DD7FA8" w:rsidRPr="0097427E" w:rsidRDefault="00DD7FA8">
            <w:pPr>
              <w:pStyle w:val="ConsPlusNormal"/>
              <w:jc w:val="right"/>
              <w:rPr>
                <w:rFonts w:ascii="Times New Roman" w:hAnsi="Times New Roman" w:cs="Times New Roman"/>
              </w:rPr>
            </w:pPr>
            <w:r w:rsidRPr="0097427E">
              <w:rPr>
                <w:rFonts w:ascii="Times New Roman" w:hAnsi="Times New Roman" w:cs="Times New Roman"/>
              </w:rPr>
              <w:t>С.ЛИНГ</w:t>
            </w:r>
          </w:p>
        </w:tc>
      </w:tr>
    </w:tbl>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rsidP="00DD7FA8">
      <w:pPr>
        <w:pStyle w:val="ConsPlusNonformat"/>
        <w:ind w:firstLine="4253"/>
        <w:jc w:val="both"/>
        <w:rPr>
          <w:rFonts w:ascii="Times New Roman" w:hAnsi="Times New Roman" w:cs="Times New Roman"/>
        </w:rPr>
      </w:pPr>
      <w:r w:rsidRPr="0097427E">
        <w:rPr>
          <w:rFonts w:ascii="Times New Roman" w:hAnsi="Times New Roman" w:cs="Times New Roman"/>
        </w:rPr>
        <w:t xml:space="preserve">                                                  УТВЕРЖДЕНО</w:t>
      </w:r>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Постановление</w:t>
      </w:r>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Совета Министров</w:t>
      </w:r>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Республики Беларусь</w:t>
      </w:r>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10.02.1997 N 71</w:t>
      </w:r>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w:t>
      </w:r>
      <w:proofErr w:type="gramStart"/>
      <w:r w:rsidRPr="0097427E">
        <w:rPr>
          <w:rFonts w:ascii="Times New Roman" w:hAnsi="Times New Roman" w:cs="Times New Roman"/>
        </w:rPr>
        <w:t>(в редакции постановления</w:t>
      </w:r>
      <w:proofErr w:type="gramEnd"/>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Совета Министров</w:t>
      </w:r>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Республики Беларусь</w:t>
      </w:r>
    </w:p>
    <w:p w:rsidR="00DD7FA8" w:rsidRPr="0097427E" w:rsidRDefault="00DD7FA8" w:rsidP="00DD7FA8">
      <w:pPr>
        <w:pStyle w:val="ConsPlusNonformat"/>
        <w:ind w:left="4248"/>
        <w:jc w:val="both"/>
        <w:rPr>
          <w:rFonts w:ascii="Times New Roman" w:hAnsi="Times New Roman" w:cs="Times New Roman"/>
        </w:rPr>
      </w:pPr>
      <w:r w:rsidRPr="0097427E">
        <w:rPr>
          <w:rFonts w:ascii="Times New Roman" w:hAnsi="Times New Roman" w:cs="Times New Roman"/>
        </w:rPr>
        <w:t xml:space="preserve">                                                  </w:t>
      </w:r>
      <w:proofErr w:type="gramStart"/>
      <w:r w:rsidRPr="0097427E">
        <w:rPr>
          <w:rFonts w:ascii="Times New Roman" w:hAnsi="Times New Roman" w:cs="Times New Roman"/>
        </w:rPr>
        <w:t>05.04.2016 N 275)</w:t>
      </w:r>
      <w:proofErr w:type="gramEnd"/>
    </w:p>
    <w:p w:rsidR="00DD7FA8" w:rsidRPr="0097427E" w:rsidRDefault="00DD7FA8" w:rsidP="00DD7FA8">
      <w:pPr>
        <w:pStyle w:val="ConsPlusNormal"/>
        <w:ind w:firstLine="4253"/>
        <w:rPr>
          <w:rFonts w:ascii="Times New Roman" w:hAnsi="Times New Roman" w:cs="Times New Roman"/>
        </w:rPr>
      </w:pPr>
    </w:p>
    <w:p w:rsidR="00DD7FA8" w:rsidRPr="0097427E" w:rsidRDefault="00DD7FA8">
      <w:pPr>
        <w:pStyle w:val="ConsPlusTitle"/>
        <w:jc w:val="center"/>
        <w:rPr>
          <w:rFonts w:ascii="Times New Roman" w:hAnsi="Times New Roman" w:cs="Times New Roman"/>
        </w:rPr>
      </w:pPr>
      <w:bookmarkStart w:id="1" w:name="P46"/>
      <w:bookmarkEnd w:id="1"/>
      <w:r w:rsidRPr="0097427E">
        <w:rPr>
          <w:rFonts w:ascii="Times New Roman" w:hAnsi="Times New Roman" w:cs="Times New Roman"/>
        </w:rPr>
        <w:t>ПОЛОЖЕНИЕ</w:t>
      </w:r>
    </w:p>
    <w:p w:rsidR="00DD7FA8" w:rsidRPr="0097427E" w:rsidRDefault="00DD7FA8">
      <w:pPr>
        <w:pStyle w:val="ConsPlusTitle"/>
        <w:jc w:val="center"/>
        <w:rPr>
          <w:rFonts w:ascii="Times New Roman" w:hAnsi="Times New Roman" w:cs="Times New Roman"/>
        </w:rPr>
      </w:pPr>
      <w:r w:rsidRPr="0097427E">
        <w:rPr>
          <w:rFonts w:ascii="Times New Roman" w:hAnsi="Times New Roman" w:cs="Times New Roman"/>
        </w:rPr>
        <w:t>О ВАЛЮТНО-КРЕДИТНОЙ КОМИССИИ СОВЕТА МИНИСТРОВ РЕСПУБЛИКИ БЕЛАРУСЬ</w:t>
      </w:r>
    </w:p>
    <w:p w:rsidR="00DD7FA8" w:rsidRPr="0097427E" w:rsidRDefault="00DD7FA8">
      <w:pPr>
        <w:pStyle w:val="ConsPlusNormal"/>
        <w:jc w:val="center"/>
        <w:rPr>
          <w:rFonts w:ascii="Times New Roman" w:hAnsi="Times New Roman" w:cs="Times New Roman"/>
        </w:rPr>
      </w:pPr>
    </w:p>
    <w:p w:rsidR="00DD7FA8" w:rsidRPr="0097427E" w:rsidRDefault="00DD7FA8">
      <w:pPr>
        <w:pStyle w:val="ConsPlusNormal"/>
        <w:jc w:val="center"/>
        <w:rPr>
          <w:rFonts w:ascii="Times New Roman" w:hAnsi="Times New Roman" w:cs="Times New Roman"/>
        </w:rPr>
      </w:pPr>
      <w:proofErr w:type="gramStart"/>
      <w:r w:rsidRPr="0097427E">
        <w:rPr>
          <w:rFonts w:ascii="Times New Roman" w:hAnsi="Times New Roman" w:cs="Times New Roman"/>
        </w:rPr>
        <w:t xml:space="preserve">(в ред. постановлений Совмина от 05.04.2016 </w:t>
      </w:r>
      <w:hyperlink r:id="rId11" w:history="1">
        <w:r w:rsidRPr="0097427E">
          <w:rPr>
            <w:rFonts w:ascii="Times New Roman" w:hAnsi="Times New Roman" w:cs="Times New Roman"/>
          </w:rPr>
          <w:t>N 275</w:t>
        </w:r>
      </w:hyperlink>
      <w:r w:rsidRPr="0097427E">
        <w:rPr>
          <w:rFonts w:ascii="Times New Roman" w:hAnsi="Times New Roman" w:cs="Times New Roman"/>
        </w:rPr>
        <w:t>,</w:t>
      </w:r>
      <w:proofErr w:type="gramEnd"/>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rPr>
        <w:t xml:space="preserve">от 15.10.2016 </w:t>
      </w:r>
      <w:hyperlink r:id="rId12" w:history="1">
        <w:r w:rsidRPr="0097427E">
          <w:rPr>
            <w:rFonts w:ascii="Times New Roman" w:hAnsi="Times New Roman" w:cs="Times New Roman"/>
          </w:rPr>
          <w:t>N 824</w:t>
        </w:r>
      </w:hyperlink>
      <w:r w:rsidRPr="0097427E">
        <w:rPr>
          <w:rFonts w:ascii="Times New Roman" w:hAnsi="Times New Roman" w:cs="Times New Roman"/>
        </w:rPr>
        <w:t>)</w:t>
      </w:r>
    </w:p>
    <w:p w:rsidR="00DD7FA8" w:rsidRPr="0097427E" w:rsidRDefault="00DD7FA8">
      <w:pPr>
        <w:pStyle w:val="ConsPlusNormal"/>
        <w:jc w:val="center"/>
        <w:rPr>
          <w:rFonts w:ascii="Times New Roman" w:hAnsi="Times New Roman" w:cs="Times New Roman"/>
        </w:rPr>
      </w:pPr>
    </w:p>
    <w:p w:rsidR="00DD7FA8" w:rsidRPr="0097427E" w:rsidRDefault="00DD7FA8">
      <w:pPr>
        <w:pStyle w:val="ConsPlusNormal"/>
        <w:jc w:val="center"/>
        <w:outlineLvl w:val="1"/>
        <w:rPr>
          <w:rFonts w:ascii="Times New Roman" w:hAnsi="Times New Roman" w:cs="Times New Roman"/>
        </w:rPr>
      </w:pPr>
      <w:r w:rsidRPr="0097427E">
        <w:rPr>
          <w:rFonts w:ascii="Times New Roman" w:hAnsi="Times New Roman" w:cs="Times New Roman"/>
          <w:b/>
        </w:rPr>
        <w:t>ГЛАВА 1</w:t>
      </w: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b/>
        </w:rPr>
        <w:t>ОБЩИЕ ПОЛОЖЕНИЯ</w:t>
      </w:r>
    </w:p>
    <w:p w:rsidR="00DD7FA8" w:rsidRPr="0097427E" w:rsidRDefault="00DD7FA8">
      <w:pPr>
        <w:pStyle w:val="ConsPlusNormal"/>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bookmarkStart w:id="2" w:name="P55"/>
      <w:bookmarkEnd w:id="2"/>
      <w:r w:rsidRPr="0097427E">
        <w:rPr>
          <w:rFonts w:ascii="Times New Roman" w:hAnsi="Times New Roman" w:cs="Times New Roman"/>
        </w:rPr>
        <w:t xml:space="preserve">1. </w:t>
      </w:r>
      <w:proofErr w:type="gramStart"/>
      <w:r w:rsidRPr="0097427E">
        <w:rPr>
          <w:rFonts w:ascii="Times New Roman" w:hAnsi="Times New Roman" w:cs="Times New Roman"/>
        </w:rPr>
        <w:t xml:space="preserve">Валютно-кредитная комиссия Совета Министров Республики Беларусь (далее - комиссия) образована для координации работы по решению вопросов, связанных с привлечением, использованием, обслуживанием и погашением внешних государственных займов, внешних займов, привлекаемых под гарантии Правительства Республики Беларусь (далее - внешние гарантированные займы) в соответствии с </w:t>
      </w:r>
      <w:hyperlink r:id="rId13" w:history="1">
        <w:r w:rsidRPr="0097427E">
          <w:rPr>
            <w:rFonts w:ascii="Times New Roman" w:hAnsi="Times New Roman" w:cs="Times New Roman"/>
          </w:rPr>
          <w:t>Указом</w:t>
        </w:r>
      </w:hyperlink>
      <w:r w:rsidRPr="0097427E">
        <w:rPr>
          <w:rFonts w:ascii="Times New Roman" w:hAnsi="Times New Roman" w:cs="Times New Roman"/>
        </w:rPr>
        <w:t xml:space="preserve"> Президента Республики Беларусь от 18 апреля 2006 г. N 252 "Об утверждении Положения о внешних государственных займах и внешних</w:t>
      </w:r>
      <w:proofErr w:type="gramEnd"/>
      <w:r w:rsidRPr="0097427E">
        <w:rPr>
          <w:rFonts w:ascii="Times New Roman" w:hAnsi="Times New Roman" w:cs="Times New Roman"/>
        </w:rPr>
        <w:t xml:space="preserve"> </w:t>
      </w:r>
      <w:proofErr w:type="gramStart"/>
      <w:r w:rsidRPr="0097427E">
        <w:rPr>
          <w:rFonts w:ascii="Times New Roman" w:hAnsi="Times New Roman" w:cs="Times New Roman"/>
        </w:rPr>
        <w:t xml:space="preserve">займах, привлеченных под гарантии Правительства Республики Беларусь" (Национальный реестр правовых актов Республики Беларусь, 2006 г., N 69, 1/7495), а также иных вопросов финансово-кредитного взаимодействия Республики Беларусь, ее государственных органов, иных организаций с правительствами других государств, международными финансово-кредитными организациями и </w:t>
      </w:r>
      <w:r w:rsidRPr="0097427E">
        <w:rPr>
          <w:rFonts w:ascii="Times New Roman" w:hAnsi="Times New Roman" w:cs="Times New Roman"/>
        </w:rPr>
        <w:lastRenderedPageBreak/>
        <w:t>иностранными банками, в том числе в части привлечения инвестиций в Республику Беларусь.</w:t>
      </w:r>
      <w:proofErr w:type="gramEnd"/>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2. Комиссия в своей деятельности руководствуется законодательством Республики Беларусь, включая решения Правительства Республики Беларусь по вопросам управления государственным долгом, в том числе настоящим Положением.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3. Персональный </w:t>
      </w:r>
      <w:hyperlink r:id="rId14" w:history="1">
        <w:r w:rsidRPr="0097427E">
          <w:rPr>
            <w:rFonts w:ascii="Times New Roman" w:hAnsi="Times New Roman" w:cs="Times New Roman"/>
          </w:rPr>
          <w:t>состав</w:t>
        </w:r>
      </w:hyperlink>
      <w:r w:rsidRPr="0097427E">
        <w:rPr>
          <w:rFonts w:ascii="Times New Roman" w:hAnsi="Times New Roman" w:cs="Times New Roman"/>
        </w:rPr>
        <w:t xml:space="preserve"> комиссии утверждается Советом Министров Республики Беларусь.</w:t>
      </w:r>
    </w:p>
    <w:p w:rsidR="00DD7FA8" w:rsidRPr="0097427E" w:rsidRDefault="00DD7FA8">
      <w:pPr>
        <w:pStyle w:val="ConsPlusNormal"/>
        <w:rPr>
          <w:rFonts w:ascii="Times New Roman" w:hAnsi="Times New Roman" w:cs="Times New Roman"/>
        </w:rPr>
      </w:pPr>
    </w:p>
    <w:p w:rsidR="00DD7FA8" w:rsidRPr="0097427E" w:rsidRDefault="00DD7FA8">
      <w:pPr>
        <w:pStyle w:val="ConsPlusNormal"/>
        <w:jc w:val="center"/>
        <w:outlineLvl w:val="1"/>
        <w:rPr>
          <w:rFonts w:ascii="Times New Roman" w:hAnsi="Times New Roman" w:cs="Times New Roman"/>
        </w:rPr>
      </w:pPr>
      <w:r w:rsidRPr="0097427E">
        <w:rPr>
          <w:rFonts w:ascii="Times New Roman" w:hAnsi="Times New Roman" w:cs="Times New Roman"/>
          <w:b/>
        </w:rPr>
        <w:t>ГЛАВА 2</w:t>
      </w: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b/>
        </w:rPr>
        <w:t>ОСНОВНЫЕ ЗАДАЧИ, ФУНКЦИИ И ПРАВА КОМИССИИ</w:t>
      </w:r>
    </w:p>
    <w:p w:rsidR="00DD7FA8" w:rsidRPr="0097427E" w:rsidRDefault="00DD7FA8">
      <w:pPr>
        <w:pStyle w:val="ConsPlusNormal"/>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4. Основными задачами комиссии являются:</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координация деятельности республиканских органов государственного управления, иных государственных организаций, подчиненных Совету Министров Республики Беларусь, облисполкомов, Минского горисполкома, банков и иных организаций Республики Беларусь (далее - государственные органы и организации) по вопросам, указанным в </w:t>
      </w:r>
      <w:hyperlink w:anchor="P55" w:history="1">
        <w:r w:rsidRPr="0097427E">
          <w:rPr>
            <w:rFonts w:ascii="Times New Roman" w:hAnsi="Times New Roman" w:cs="Times New Roman"/>
          </w:rPr>
          <w:t>пункте 1</w:t>
        </w:r>
      </w:hyperlink>
      <w:r w:rsidRPr="0097427E">
        <w:rPr>
          <w:rFonts w:ascii="Times New Roman" w:hAnsi="Times New Roman" w:cs="Times New Roman"/>
        </w:rPr>
        <w:t xml:space="preserve"> настоящего Положения;</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выработка рекомендаций для принятия решения Президентом Республики Беларусь, Советом Министров Республики Беларусь по вопросам, связанным с привлечением, использованием и погашением внешних государственных займов, внешних гарантированных займов;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рассмотрение предложений об изменении </w:t>
      </w:r>
      <w:hyperlink r:id="rId15" w:history="1">
        <w:r w:rsidRPr="0097427E">
          <w:rPr>
            <w:rFonts w:ascii="Times New Roman" w:hAnsi="Times New Roman" w:cs="Times New Roman"/>
          </w:rPr>
          <w:t>порядка</w:t>
        </w:r>
      </w:hyperlink>
      <w:r w:rsidRPr="0097427E">
        <w:rPr>
          <w:rFonts w:ascii="Times New Roman" w:hAnsi="Times New Roman" w:cs="Times New Roman"/>
        </w:rPr>
        <w:t xml:space="preserve"> привлечения, использования, обслуживания и погашения внешних государственных займов, внешних гарантированных займов.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5. Комиссия в соответствии с возложенными на нее задачами осуществляет следующие функции: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5.1. рассматривает предложения государственных органов и организаций:</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 заключении с иностранными кредиторами и другими организациями договоров по вопросам привлечения внешних государственных займов и (или) внешних гарантированных займов, а также по иным координируемым комиссией вопросам;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 целесообразности и объемах привлечения внешних государственных займов, в том числе для предоставления пользователям внешних займов, а также внешних гарантированных займов;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 реструктуризации задолженности по внешним государственным займам и (или) внешним гарантированным займам;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 предоставлении банкам Республики Беларусь полномочий банка-агента Правительства Республики Беларусь на осуществление операций по обслуживанию внешних государственных займов, а также привлечению, обслуживанию и погашению внешних гарантированных займов;</w:t>
      </w:r>
    </w:p>
    <w:p w:rsidR="00DD7FA8" w:rsidRPr="0097427E" w:rsidRDefault="00DD7FA8">
      <w:pPr>
        <w:pStyle w:val="ConsPlusNormal"/>
        <w:ind w:firstLine="540"/>
        <w:jc w:val="both"/>
        <w:rPr>
          <w:rFonts w:ascii="Times New Roman" w:hAnsi="Times New Roman" w:cs="Times New Roman"/>
        </w:rPr>
      </w:pPr>
      <w:proofErr w:type="gramStart"/>
      <w:r w:rsidRPr="0097427E">
        <w:rPr>
          <w:rFonts w:ascii="Times New Roman" w:hAnsi="Times New Roman" w:cs="Times New Roman"/>
        </w:rPr>
        <w:t xml:space="preserve">о включении, внесении изменений и (или) дополнений в </w:t>
      </w:r>
      <w:hyperlink r:id="rId16" w:history="1">
        <w:r w:rsidRPr="0097427E">
          <w:rPr>
            <w:rFonts w:ascii="Times New Roman" w:hAnsi="Times New Roman" w:cs="Times New Roman"/>
          </w:rPr>
          <w:t>перечень</w:t>
        </w:r>
      </w:hyperlink>
      <w:r w:rsidRPr="0097427E">
        <w:rPr>
          <w:rFonts w:ascii="Times New Roman" w:hAnsi="Times New Roman" w:cs="Times New Roman"/>
        </w:rPr>
        <w:t xml:space="preserve"> финансируемых за счет внешних государственных займов и внешних займов, привлеченных под гарантии Правительства Республики Беларусь, инвестиционных проектов и предназначенных для реализации таких проектов технологического оборудования и запасных частей к нему, которые при ввозе на территорию Республики Беларусь освобождаются от таможенных пошлин и налога на добавленную стоимость, утверждаемый Советом Министров Республики Беларусь;</w:t>
      </w:r>
      <w:proofErr w:type="gramEnd"/>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 внесении изменений и (или) дополнений в акты законодательства, регулирующие вопросы, связанные с привлечением, использованием и погашением внешних государственных займов, внешних гарантированных займов;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об оплате услуг консультантов по валютно-кредитным и иным вопросам в рамках средств, предусмотренных законом о республиканском бюджете на очередной финансовый год, или за счет иных источников в соответствии с законодательством;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5.2. рассматривает предложения членов комиссии о совершенствовании организации работы комиссии, а также законодательства, регулирующего возложенные на комиссию задачи;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5.3. утверждает регламент работы комиссии (далее - регламент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6. Комиссия имеет право:</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запрашивать и получать у государственных органов и организаций необходимую информацию и материалы по вопросам, входящим в компетенцию комиссии;</w:t>
      </w:r>
    </w:p>
    <w:p w:rsidR="00DD7FA8" w:rsidRPr="0097427E" w:rsidRDefault="00DD7FA8">
      <w:pPr>
        <w:pStyle w:val="ConsPlusNormal"/>
        <w:ind w:firstLine="540"/>
        <w:jc w:val="both"/>
        <w:rPr>
          <w:rFonts w:ascii="Times New Roman" w:hAnsi="Times New Roman" w:cs="Times New Roman"/>
        </w:rPr>
      </w:pPr>
      <w:bookmarkStart w:id="3" w:name="P79"/>
      <w:bookmarkEnd w:id="3"/>
      <w:r w:rsidRPr="0097427E">
        <w:rPr>
          <w:rFonts w:ascii="Times New Roman" w:hAnsi="Times New Roman" w:cs="Times New Roman"/>
        </w:rPr>
        <w:t>пользоваться услугами консультантов по валютно-кредитным и иным вопросам, при необходимости приглашать их, а также иных лиц, не являющихся членами комиссии, на свои заседания;</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заслушивать на своих заседаниях информацию руководителей государственных органов и организаций об эффективности использования внешних государственных займов и (или) внешних </w:t>
      </w:r>
      <w:r w:rsidRPr="0097427E">
        <w:rPr>
          <w:rFonts w:ascii="Times New Roman" w:hAnsi="Times New Roman" w:cs="Times New Roman"/>
        </w:rPr>
        <w:lastRenderedPageBreak/>
        <w:t>гарантированных займов в рамках инициированных ими предложений;</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давать рекомендации государственным органам и организациям по повышению эффективности использования внешних государственных займов и (или) внешних гарантированных займов в рамках инициированных ими предложений, а также другим вопросам, входящим в компетенцию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вырабатывать в случае необходимости предложения по повышению эффективности и иным вопросам привлечения, использования и погашения внешних государственных займов, внешних гарантированных займов.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7. Комиссия осуществляет свои функции во взаимодействии со структурными подразделениями Аппарата Совета Министров Республики Беларусь, Министерством экономики, Министерством финансов, Министерством иностранных дел, Национальным банком, иными республиканскими органами государственного управления, другими государственными организациями.</w:t>
      </w:r>
    </w:p>
    <w:p w:rsidR="00DD7FA8" w:rsidRPr="0097427E" w:rsidRDefault="00DD7FA8">
      <w:pPr>
        <w:pStyle w:val="ConsPlusNormal"/>
        <w:rPr>
          <w:rFonts w:ascii="Times New Roman" w:hAnsi="Times New Roman" w:cs="Times New Roman"/>
        </w:rPr>
      </w:pPr>
    </w:p>
    <w:p w:rsidR="00DD7FA8" w:rsidRPr="0097427E" w:rsidRDefault="00DD7FA8">
      <w:pPr>
        <w:pStyle w:val="ConsPlusNormal"/>
        <w:jc w:val="center"/>
        <w:outlineLvl w:val="1"/>
        <w:rPr>
          <w:rFonts w:ascii="Times New Roman" w:hAnsi="Times New Roman" w:cs="Times New Roman"/>
        </w:rPr>
      </w:pPr>
      <w:r w:rsidRPr="0097427E">
        <w:rPr>
          <w:rFonts w:ascii="Times New Roman" w:hAnsi="Times New Roman" w:cs="Times New Roman"/>
          <w:b/>
        </w:rPr>
        <w:t>ГЛАВА 3</w:t>
      </w: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b/>
        </w:rPr>
        <w:t>ПРАВА, ОБЯЗАННОСТИ И ОТВЕТСТВЕННОСТЬ ЧЛЕНА КОМИССИИ</w:t>
      </w:r>
    </w:p>
    <w:p w:rsidR="00DD7FA8" w:rsidRPr="0097427E" w:rsidRDefault="00DD7FA8">
      <w:pPr>
        <w:pStyle w:val="ConsPlusNormal"/>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8. Член комиссии обязан:</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рассматривать подготовленные для заседаний комиссии документы;</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присутствовать на заседаниях комиссии, принимать участие в обсуждении, голосовать по вопросам повестки дня;</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информировать председателя комиссии в случае невозможности участия в заседании не позднее двух рабочих дней до даты проведения заседания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не совершать действий, дискредитирующих комиссию;</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не разглашать </w:t>
      </w:r>
      <w:hyperlink r:id="rId17" w:history="1">
        <w:r w:rsidRPr="0097427E">
          <w:rPr>
            <w:rFonts w:ascii="Times New Roman" w:hAnsi="Times New Roman" w:cs="Times New Roman"/>
          </w:rPr>
          <w:t>сведения</w:t>
        </w:r>
      </w:hyperlink>
      <w:r w:rsidRPr="0097427E">
        <w:rPr>
          <w:rFonts w:ascii="Times New Roman" w:hAnsi="Times New Roman" w:cs="Times New Roman"/>
        </w:rPr>
        <w:t xml:space="preserve">, содержащие государственные секреты, а также иную </w:t>
      </w:r>
      <w:hyperlink r:id="rId18" w:history="1">
        <w:r w:rsidRPr="0097427E">
          <w:rPr>
            <w:rFonts w:ascii="Times New Roman" w:hAnsi="Times New Roman" w:cs="Times New Roman"/>
          </w:rPr>
          <w:t>информацию</w:t>
        </w:r>
      </w:hyperlink>
      <w:r w:rsidRPr="0097427E">
        <w:rPr>
          <w:rFonts w:ascii="Times New Roman" w:hAnsi="Times New Roman" w:cs="Times New Roman"/>
        </w:rPr>
        <w:t>, распространение и (или) предоставление которой ограничено законодательными актами;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добросовестно и надлежащим образом исполнять в соответствии с компетенцией обязанности члена комиссии, решения комиссии, поручения ее председателя.</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9. Член комиссии вправе:</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выступать на заседаниях комиссии и инициировать проведение голосования по внесенным им предложениям в рамках рассматриваемого вопроса;</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задавать участникам заседания комиссии вопросы в соответствии с повесткой дня и получать на них ответы по существу;</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осуществлять иные полномочия в целях выполнения возложенных на комиссию задач и функций.</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10. Член комиссии несет ответственность за неисполнение или ненадлежащее исполнение возложенных на него обязанностей, а также за соблюдение установленного порядка рассмотрения вопросов, входящих в сферу компетенции комиссии.</w:t>
      </w:r>
    </w:p>
    <w:p w:rsidR="00DD7FA8" w:rsidRPr="0097427E" w:rsidRDefault="00DD7FA8">
      <w:pPr>
        <w:pStyle w:val="ConsPlusNormal"/>
        <w:rPr>
          <w:rFonts w:ascii="Times New Roman" w:hAnsi="Times New Roman" w:cs="Times New Roman"/>
        </w:rPr>
      </w:pPr>
    </w:p>
    <w:p w:rsidR="00DD7FA8" w:rsidRPr="0097427E" w:rsidRDefault="00DD7FA8">
      <w:pPr>
        <w:pStyle w:val="ConsPlusNormal"/>
        <w:jc w:val="center"/>
        <w:outlineLvl w:val="1"/>
        <w:rPr>
          <w:rFonts w:ascii="Times New Roman" w:hAnsi="Times New Roman" w:cs="Times New Roman"/>
        </w:rPr>
      </w:pPr>
      <w:r w:rsidRPr="0097427E">
        <w:rPr>
          <w:rFonts w:ascii="Times New Roman" w:hAnsi="Times New Roman" w:cs="Times New Roman"/>
          <w:b/>
        </w:rPr>
        <w:t>ГЛАВА 4</w:t>
      </w: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b/>
        </w:rPr>
        <w:t>ПРЕДСЕДАТЕЛЬ КОМИССИИ</w:t>
      </w:r>
    </w:p>
    <w:p w:rsidR="00DD7FA8" w:rsidRPr="0097427E" w:rsidRDefault="00DD7FA8">
      <w:pPr>
        <w:pStyle w:val="ConsPlusNormal"/>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11. Председателем комиссии является Премьер-министр Республики Беларусь.</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12. Председатель комиссии имеет одного заместителя. Во время отсутствия председателя комиссии его функции выполняет заместитель.</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13. Председатель комиссии выполняет следующие функции: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организует работу комиссии и обеспечивает ее деятельность в соответствии с настоящим Положением;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определяет место и время проведения заседания комиссии (за исключением случаев принятия комиссией решения в рабочем порядке);</w:t>
      </w:r>
    </w:p>
    <w:p w:rsidR="00DD7FA8" w:rsidRPr="0097427E" w:rsidRDefault="00DD7FA8">
      <w:pPr>
        <w:pStyle w:val="ConsPlusNormal"/>
        <w:jc w:val="both"/>
        <w:rPr>
          <w:rFonts w:ascii="Times New Roman" w:hAnsi="Times New Roman" w:cs="Times New Roman"/>
        </w:rPr>
      </w:pPr>
      <w:r w:rsidRPr="0097427E">
        <w:rPr>
          <w:rFonts w:ascii="Times New Roman" w:hAnsi="Times New Roman" w:cs="Times New Roman"/>
        </w:rPr>
        <w:t xml:space="preserve">(в ред. </w:t>
      </w:r>
      <w:hyperlink r:id="rId19" w:history="1">
        <w:r w:rsidRPr="0097427E">
          <w:rPr>
            <w:rFonts w:ascii="Times New Roman" w:hAnsi="Times New Roman" w:cs="Times New Roman"/>
          </w:rPr>
          <w:t>постановления</w:t>
        </w:r>
      </w:hyperlink>
      <w:r w:rsidRPr="0097427E">
        <w:rPr>
          <w:rFonts w:ascii="Times New Roman" w:hAnsi="Times New Roman" w:cs="Times New Roman"/>
        </w:rPr>
        <w:t xml:space="preserve"> Совмина от 15.10.2016 N 824)</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утверждает повестку дня заседаний комиссии и порядок рассмотрения вопросов на ее заседаниях;</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дает поручения членам комиссии по вопросам ее деятельности, осуществляет </w:t>
      </w:r>
      <w:proofErr w:type="gramStart"/>
      <w:r w:rsidRPr="0097427E">
        <w:rPr>
          <w:rFonts w:ascii="Times New Roman" w:hAnsi="Times New Roman" w:cs="Times New Roman"/>
        </w:rPr>
        <w:t>контроль за</w:t>
      </w:r>
      <w:proofErr w:type="gramEnd"/>
      <w:r w:rsidRPr="0097427E">
        <w:rPr>
          <w:rFonts w:ascii="Times New Roman" w:hAnsi="Times New Roman" w:cs="Times New Roman"/>
        </w:rPr>
        <w:t xml:space="preserve"> их </w:t>
      </w:r>
      <w:r w:rsidRPr="0097427E">
        <w:rPr>
          <w:rFonts w:ascii="Times New Roman" w:hAnsi="Times New Roman" w:cs="Times New Roman"/>
        </w:rPr>
        <w:lastRenderedPageBreak/>
        <w:t>выполнением;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осуществляет иные полномочия в целях выполнения возложенных на комиссию задач и функций.</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14. 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DD7FA8" w:rsidRPr="0097427E" w:rsidRDefault="00DD7FA8">
      <w:pPr>
        <w:pStyle w:val="ConsPlusNormal"/>
        <w:rPr>
          <w:rFonts w:ascii="Times New Roman" w:hAnsi="Times New Roman" w:cs="Times New Roman"/>
        </w:rPr>
      </w:pPr>
    </w:p>
    <w:p w:rsidR="00DD7FA8" w:rsidRPr="0097427E" w:rsidRDefault="00DD7FA8">
      <w:pPr>
        <w:pStyle w:val="ConsPlusNormal"/>
        <w:jc w:val="center"/>
        <w:outlineLvl w:val="1"/>
        <w:rPr>
          <w:rFonts w:ascii="Times New Roman" w:hAnsi="Times New Roman" w:cs="Times New Roman"/>
        </w:rPr>
      </w:pPr>
      <w:r w:rsidRPr="0097427E">
        <w:rPr>
          <w:rFonts w:ascii="Times New Roman" w:hAnsi="Times New Roman" w:cs="Times New Roman"/>
          <w:b/>
        </w:rPr>
        <w:t>ГЛАВА 5</w:t>
      </w: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b/>
        </w:rPr>
        <w:t>СЕКРЕТАРЬ КОМИССИИ</w:t>
      </w:r>
    </w:p>
    <w:p w:rsidR="00DD7FA8" w:rsidRPr="0097427E" w:rsidRDefault="00DD7FA8">
      <w:pPr>
        <w:pStyle w:val="ConsPlusNormal"/>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bookmarkStart w:id="4" w:name="P119"/>
      <w:bookmarkEnd w:id="4"/>
      <w:r w:rsidRPr="0097427E">
        <w:rPr>
          <w:rFonts w:ascii="Times New Roman" w:hAnsi="Times New Roman" w:cs="Times New Roman"/>
        </w:rPr>
        <w:t>15. Функции секретаря комиссии исполняет Министр экономики, который организовывает работу Министерства экономики по обеспечению:</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проверки поступивших в указанное Министерство для рассмотрения комиссией документов на соответствие требованиям нормативных правовых актов, а также регламента комиссии и направления их в Совет Министров Республики Беларусь;</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хранения протоколов заседаний комиссии и документов к ним;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доведения до сведения заинтересованных государственных органов и организаций протоколов заседаний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опубликования регламента комиссии на официальном сайте Министерства экономики в глобальной компьютерной сети Интернет;</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выполнения иных функций в соответствии с настоящим Положением и регламентом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16. Секретарь комиссии несет ответственность за надлежащее выполнение работы, указанной в </w:t>
      </w:r>
      <w:hyperlink w:anchor="P119" w:history="1">
        <w:r w:rsidRPr="0097427E">
          <w:rPr>
            <w:rFonts w:ascii="Times New Roman" w:hAnsi="Times New Roman" w:cs="Times New Roman"/>
          </w:rPr>
          <w:t>пункте 15</w:t>
        </w:r>
      </w:hyperlink>
      <w:r w:rsidRPr="0097427E">
        <w:rPr>
          <w:rFonts w:ascii="Times New Roman" w:hAnsi="Times New Roman" w:cs="Times New Roman"/>
        </w:rPr>
        <w:t xml:space="preserve"> настоящего Положения.</w:t>
      </w:r>
    </w:p>
    <w:p w:rsidR="00DD7FA8" w:rsidRPr="0097427E" w:rsidRDefault="00DD7FA8">
      <w:pPr>
        <w:pStyle w:val="ConsPlusNormal"/>
        <w:rPr>
          <w:rFonts w:ascii="Times New Roman" w:hAnsi="Times New Roman" w:cs="Times New Roman"/>
        </w:rPr>
      </w:pPr>
    </w:p>
    <w:p w:rsidR="00DD7FA8" w:rsidRPr="0097427E" w:rsidRDefault="00DD7FA8">
      <w:pPr>
        <w:pStyle w:val="ConsPlusNormal"/>
        <w:jc w:val="center"/>
        <w:outlineLvl w:val="1"/>
        <w:rPr>
          <w:rFonts w:ascii="Times New Roman" w:hAnsi="Times New Roman" w:cs="Times New Roman"/>
        </w:rPr>
      </w:pPr>
      <w:r w:rsidRPr="0097427E">
        <w:rPr>
          <w:rFonts w:ascii="Times New Roman" w:hAnsi="Times New Roman" w:cs="Times New Roman"/>
          <w:b/>
        </w:rPr>
        <w:t>ГЛАВА 6</w:t>
      </w: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b/>
        </w:rPr>
        <w:t>ПОРЯДОК РАБОТЫ КОМИССИИ</w:t>
      </w:r>
    </w:p>
    <w:p w:rsidR="00DD7FA8" w:rsidRPr="0097427E" w:rsidRDefault="00DD7FA8">
      <w:pPr>
        <w:pStyle w:val="ConsPlusNormal"/>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17. Заседания комиссии проводятся:</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по мере необходимости, но не реже одного раза в полугодие, и считаются правомочными, если на них присутствует не менее половины ее членов;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под руководством председателя комиссии, а в случае его отсутствия - заместителя председателя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18. Члены комиссии участвуют в ее заседаниях без права замены.</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19. На заседание комиссии могут быть приглашены руководители (или их заместители) государственных органов и организаций, к компетенции которых относятся рассматриваемые на этом заседании вопросы.</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20. Оценка комиссией внесенных на ее рассмотрение вопросов осуществляется с учетом заключений, подготовленных Министерством экономики и Министерством финансов, заключения государственной комплексной экспертизы инвестиционных проектов, включая указанные в этих документах риски, иных представленных в установленном законодательством порядке документов, исходя </w:t>
      </w:r>
      <w:proofErr w:type="gramStart"/>
      <w:r w:rsidRPr="0097427E">
        <w:rPr>
          <w:rFonts w:ascii="Times New Roman" w:hAnsi="Times New Roman" w:cs="Times New Roman"/>
        </w:rPr>
        <w:t>из</w:t>
      </w:r>
      <w:proofErr w:type="gramEnd"/>
      <w:r w:rsidRPr="0097427E">
        <w:rPr>
          <w:rFonts w:ascii="Times New Roman" w:hAnsi="Times New Roman" w:cs="Times New Roman"/>
        </w:rPr>
        <w:t>:</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обоснованности привлечения внешних государственных займов, внешних гарантированных займов;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соответствия показателей эффективности инвестиций и финансовой реализуемости инвестиционного проекта их допустимым значениям;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соотношения уровня эффективной процентной ставки привлекаемых внешних государственных займов, внешних гарантированных займов и уровня эффективной процентной ставки, сложившегося в рамках портфеля внешних государственных займов, внешних гарантированных займов;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иных показателей в зависимости от специфики рассматриваемого на заседании комиссии вопроса.</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При принятии комиссией решений по внесенным на ее рассмотрение вопросам учитываются также заключения консультантов, указанных в </w:t>
      </w:r>
      <w:hyperlink w:anchor="P79" w:history="1">
        <w:r w:rsidRPr="0097427E">
          <w:rPr>
            <w:rFonts w:ascii="Times New Roman" w:hAnsi="Times New Roman" w:cs="Times New Roman"/>
          </w:rPr>
          <w:t>абзаце третьем пункта 6</w:t>
        </w:r>
      </w:hyperlink>
      <w:r w:rsidRPr="0097427E">
        <w:rPr>
          <w:rFonts w:ascii="Times New Roman" w:hAnsi="Times New Roman" w:cs="Times New Roman"/>
        </w:rPr>
        <w:t xml:space="preserve"> настоящего Положения.</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21. Решения комиссии принимаются простым большинством голосов членов комиссии, присутствующих на заседании, открытым голосованием.</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При равенстве голосов решающим считается голос председателя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lastRenderedPageBreak/>
        <w:t>22. Решение комиссии, принятое на заседании, оформляется протоколом заседания комиссии, в котором указываются:</w:t>
      </w:r>
    </w:p>
    <w:p w:rsidR="00DD7FA8" w:rsidRPr="0097427E" w:rsidRDefault="00DD7FA8">
      <w:pPr>
        <w:pStyle w:val="ConsPlusNormal"/>
        <w:jc w:val="both"/>
        <w:rPr>
          <w:rFonts w:ascii="Times New Roman" w:hAnsi="Times New Roman" w:cs="Times New Roman"/>
        </w:rPr>
      </w:pPr>
      <w:r w:rsidRPr="0097427E">
        <w:rPr>
          <w:rFonts w:ascii="Times New Roman" w:hAnsi="Times New Roman" w:cs="Times New Roman"/>
        </w:rPr>
        <w:t xml:space="preserve">(в ред. </w:t>
      </w:r>
      <w:hyperlink r:id="rId20" w:history="1">
        <w:r w:rsidRPr="0097427E">
          <w:rPr>
            <w:rFonts w:ascii="Times New Roman" w:hAnsi="Times New Roman" w:cs="Times New Roman"/>
          </w:rPr>
          <w:t>постановления</w:t>
        </w:r>
      </w:hyperlink>
      <w:r w:rsidRPr="0097427E">
        <w:rPr>
          <w:rFonts w:ascii="Times New Roman" w:hAnsi="Times New Roman" w:cs="Times New Roman"/>
        </w:rPr>
        <w:t xml:space="preserve"> Совмина от 15.10.2016 N 824)</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место и время проведения заседания комиссии;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сведения об участниках заседания комиссии, не являющихся ее членами;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повестка дня заседания комиссии, содержание рассматриваемых вопросов и материалов;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перечень приобщенных к протоколу заседания комиссии документов;</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иные сведения по рассматриваемому на заседании комиссии вопросу с учетом его специфики.</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22-1. В случаях, определяемых председателем комиссии, решения комиссии могут приниматься в рабочем порядке. Решение комиссии считается принятым, если соответствующий протокол согласован и завизирован большинством ее членов.</w:t>
      </w:r>
    </w:p>
    <w:p w:rsidR="00DD7FA8" w:rsidRPr="0097427E" w:rsidRDefault="00DD7FA8">
      <w:pPr>
        <w:pStyle w:val="ConsPlusNormal"/>
        <w:jc w:val="both"/>
        <w:rPr>
          <w:rFonts w:ascii="Times New Roman" w:hAnsi="Times New Roman" w:cs="Times New Roman"/>
        </w:rPr>
      </w:pPr>
      <w:r w:rsidRPr="0097427E">
        <w:rPr>
          <w:rFonts w:ascii="Times New Roman" w:hAnsi="Times New Roman" w:cs="Times New Roman"/>
        </w:rPr>
        <w:t>(</w:t>
      </w:r>
      <w:proofErr w:type="gramStart"/>
      <w:r w:rsidRPr="0097427E">
        <w:rPr>
          <w:rFonts w:ascii="Times New Roman" w:hAnsi="Times New Roman" w:cs="Times New Roman"/>
        </w:rPr>
        <w:t>п</w:t>
      </w:r>
      <w:proofErr w:type="gramEnd"/>
      <w:r w:rsidRPr="0097427E">
        <w:rPr>
          <w:rFonts w:ascii="Times New Roman" w:hAnsi="Times New Roman" w:cs="Times New Roman"/>
        </w:rPr>
        <w:t xml:space="preserve">. 22-1 введен </w:t>
      </w:r>
      <w:hyperlink r:id="rId21" w:history="1">
        <w:r w:rsidRPr="0097427E">
          <w:rPr>
            <w:rFonts w:ascii="Times New Roman" w:hAnsi="Times New Roman" w:cs="Times New Roman"/>
          </w:rPr>
          <w:t>постановлением</w:t>
        </w:r>
      </w:hyperlink>
      <w:r w:rsidRPr="0097427E">
        <w:rPr>
          <w:rFonts w:ascii="Times New Roman" w:hAnsi="Times New Roman" w:cs="Times New Roman"/>
        </w:rPr>
        <w:t xml:space="preserve"> Совмина от 15.10.2016 N 824)</w:t>
      </w: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23. </w:t>
      </w:r>
      <w:proofErr w:type="gramStart"/>
      <w:r w:rsidRPr="0097427E">
        <w:rPr>
          <w:rFonts w:ascii="Times New Roman" w:hAnsi="Times New Roman" w:cs="Times New Roman"/>
        </w:rPr>
        <w:t>Проект протокола заседания комиссии готовится Министерством экономики в срок не позднее трех дней со дня проведения заседания комиссии, визируется руководителями Министерства экономики и Министерства финансов, а также по поручению председателя комиссии - руководителями иных государственных органов и организаций, подписывается председателем комиссии, после чего в трехдневный срок доводится секретарем комиссии до членов комиссии и иных заинтересованных лиц.</w:t>
      </w:r>
      <w:proofErr w:type="gramEnd"/>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24. Техническое обеспечение заседаний комиссии осуществляет Аппарат Совета Министров Республики Беларусь.</w:t>
      </w: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rPr>
        <w:t>СОСТАВ ВАЛЮТНО-КРЕДИТНОЙ КОМИССИИ СОВЕТА МИНИСТРОВ</w:t>
      </w:r>
    </w:p>
    <w:p w:rsidR="00DD7FA8" w:rsidRPr="0097427E" w:rsidRDefault="00DD7FA8">
      <w:pPr>
        <w:pStyle w:val="ConsPlusNormal"/>
        <w:jc w:val="center"/>
        <w:rPr>
          <w:rFonts w:ascii="Times New Roman" w:hAnsi="Times New Roman" w:cs="Times New Roman"/>
        </w:rPr>
      </w:pPr>
      <w:r w:rsidRPr="0097427E">
        <w:rPr>
          <w:rFonts w:ascii="Times New Roman" w:hAnsi="Times New Roman" w:cs="Times New Roman"/>
        </w:rPr>
        <w:t>РЕСПУБЛИКИ БЕЛАРУСЬ</w:t>
      </w:r>
    </w:p>
    <w:p w:rsidR="00DD7FA8" w:rsidRPr="0097427E" w:rsidRDefault="00DD7FA8">
      <w:pPr>
        <w:pStyle w:val="ConsPlusNormal"/>
        <w:jc w:val="center"/>
        <w:rPr>
          <w:rFonts w:ascii="Times New Roman" w:hAnsi="Times New Roman" w:cs="Times New Roman"/>
        </w:rPr>
      </w:pPr>
    </w:p>
    <w:p w:rsidR="00DD7FA8" w:rsidRPr="0097427E" w:rsidRDefault="00DD7FA8">
      <w:pPr>
        <w:pStyle w:val="ConsPlusNormal"/>
        <w:ind w:firstLine="540"/>
        <w:jc w:val="both"/>
        <w:rPr>
          <w:rFonts w:ascii="Times New Roman" w:hAnsi="Times New Roman" w:cs="Times New Roman"/>
        </w:rPr>
      </w:pPr>
      <w:r w:rsidRPr="0097427E">
        <w:rPr>
          <w:rFonts w:ascii="Times New Roman" w:hAnsi="Times New Roman" w:cs="Times New Roman"/>
        </w:rPr>
        <w:t xml:space="preserve">Утратил силу. - </w:t>
      </w:r>
      <w:hyperlink r:id="rId22" w:history="1">
        <w:r w:rsidRPr="0097427E">
          <w:rPr>
            <w:rFonts w:ascii="Times New Roman" w:hAnsi="Times New Roman" w:cs="Times New Roman"/>
          </w:rPr>
          <w:t>Постановление</w:t>
        </w:r>
      </w:hyperlink>
      <w:r w:rsidRPr="0097427E">
        <w:rPr>
          <w:rFonts w:ascii="Times New Roman" w:hAnsi="Times New Roman" w:cs="Times New Roman"/>
        </w:rPr>
        <w:t xml:space="preserve"> Совмина от 30.03.1999 N 435.</w:t>
      </w:r>
    </w:p>
    <w:p w:rsidR="00DD7FA8" w:rsidRPr="0097427E" w:rsidRDefault="00DD7FA8">
      <w:pPr>
        <w:pStyle w:val="ConsPlusNormal"/>
        <w:rPr>
          <w:rFonts w:ascii="Times New Roman" w:hAnsi="Times New Roman" w:cs="Times New Roman"/>
        </w:rPr>
      </w:pPr>
    </w:p>
    <w:p w:rsidR="00DD7FA8" w:rsidRPr="0097427E" w:rsidRDefault="00DD7FA8">
      <w:pPr>
        <w:pStyle w:val="ConsPlusNormal"/>
        <w:rPr>
          <w:rFonts w:ascii="Times New Roman" w:hAnsi="Times New Roman" w:cs="Times New Roman"/>
        </w:rPr>
      </w:pPr>
    </w:p>
    <w:p w:rsidR="00DD7FA8" w:rsidRPr="0097427E" w:rsidRDefault="00DD7FA8">
      <w:pPr>
        <w:pStyle w:val="ConsPlusNormal"/>
        <w:pBdr>
          <w:top w:val="single" w:sz="6" w:space="0" w:color="auto"/>
        </w:pBdr>
        <w:spacing w:before="100" w:after="100"/>
        <w:jc w:val="both"/>
        <w:rPr>
          <w:rFonts w:ascii="Times New Roman" w:hAnsi="Times New Roman" w:cs="Times New Roman"/>
          <w:sz w:val="2"/>
          <w:szCs w:val="2"/>
        </w:rPr>
      </w:pPr>
    </w:p>
    <w:p w:rsidR="005B676D" w:rsidRPr="0097427E" w:rsidRDefault="005B676D">
      <w:pPr>
        <w:rPr>
          <w:rFonts w:ascii="Times New Roman" w:hAnsi="Times New Roman" w:cs="Times New Roman"/>
        </w:rPr>
      </w:pPr>
    </w:p>
    <w:sectPr w:rsidR="005B676D" w:rsidRPr="0097427E" w:rsidSect="00074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A8"/>
    <w:rsid w:val="00113741"/>
    <w:rsid w:val="00307626"/>
    <w:rsid w:val="005B676D"/>
    <w:rsid w:val="0097427E"/>
    <w:rsid w:val="00DD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F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7F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7F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7F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F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7F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7F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7F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87329013C2BB83495A77A40DFCC42E70DE49232EA68B088A805EAC4C0D27AA37F264B114EC8D56AA1B165PDjCL" TargetMode="External"/><Relationship Id="rId13" Type="http://schemas.openxmlformats.org/officeDocument/2006/relationships/hyperlink" Target="consultantplus://offline/ref=E4687329013C2BB83495A77A40DFCC42E70DE49232E364B18FAD0FB7CEC88B76A178P2j9L" TargetMode="External"/><Relationship Id="rId18" Type="http://schemas.openxmlformats.org/officeDocument/2006/relationships/hyperlink" Target="consultantplus://offline/ref=E4687329013C2BB83495A77A40DFCC42E70DE49232E365B68FAB07B7CEC88B76A1782914064981D96BA1B164DEP8j6L" TargetMode="External"/><Relationship Id="rId3" Type="http://schemas.openxmlformats.org/officeDocument/2006/relationships/settings" Target="settings.xml"/><Relationship Id="rId21" Type="http://schemas.openxmlformats.org/officeDocument/2006/relationships/hyperlink" Target="consultantplus://offline/ref=E4687329013C2BB83495A77A40DFCC42E70DE49232E364B08DAA0BB7CEC88B76A1782914064981D96BA1B165DAP8jBL" TargetMode="External"/><Relationship Id="rId7" Type="http://schemas.openxmlformats.org/officeDocument/2006/relationships/hyperlink" Target="consultantplus://offline/ref=E4687329013C2BB83495A77A40DFCC42E70DE49232E361B988A905EAC4C0D27AA37F264B114EC8D56AA1B165PDjCL" TargetMode="External"/><Relationship Id="rId12" Type="http://schemas.openxmlformats.org/officeDocument/2006/relationships/hyperlink" Target="consultantplus://offline/ref=E4687329013C2BB83495A77A40DFCC42E70DE49232E364B08DAA0BB7CEC88B76A1782914064981D96BA1B165DAP8j7L" TargetMode="External"/><Relationship Id="rId17" Type="http://schemas.openxmlformats.org/officeDocument/2006/relationships/hyperlink" Target="consultantplus://offline/ref=E4687329013C2BB83495A77A40DFCC42E70DE49232E362B88EAE0DB7CEC88B76A1782914064981D96BA1B164D8P8j0L" TargetMode="External"/><Relationship Id="rId2" Type="http://schemas.microsoft.com/office/2007/relationships/stylesWithEffects" Target="stylesWithEffects.xml"/><Relationship Id="rId16" Type="http://schemas.openxmlformats.org/officeDocument/2006/relationships/hyperlink" Target="consultantplus://offline/ref=E4687329013C2BB83495A77A40DFCC42E70DE49232E364B28CAC0FB7CEC88B76A1782914064981D96BA1B167DEP8j0L" TargetMode="External"/><Relationship Id="rId20" Type="http://schemas.openxmlformats.org/officeDocument/2006/relationships/hyperlink" Target="consultantplus://offline/ref=E4687329013C2BB83495A77A40DFCC42E70DE49232E364B08DAA0BB7CEC88B76A1782914064981D96BA1B165DAP8j4L" TargetMode="External"/><Relationship Id="rId1" Type="http://schemas.openxmlformats.org/officeDocument/2006/relationships/styles" Target="styles.xml"/><Relationship Id="rId6" Type="http://schemas.openxmlformats.org/officeDocument/2006/relationships/hyperlink" Target="consultantplus://offline/ref=E4687329013C2BB83495A77A40DFCC42E70DE49232EA66B98FAD05EAC4C0D27AA37F264B114EC8D56AA1B164PDjAL" TargetMode="External"/><Relationship Id="rId11" Type="http://schemas.openxmlformats.org/officeDocument/2006/relationships/hyperlink" Target="consultantplus://offline/ref=E4687329013C2BB83495A77A40DFCC42E70DE49232E365B78FAE0DB7CEC88B76A1782914064981D96BA1B165DAP8j7L" TargetMode="External"/><Relationship Id="rId24" Type="http://schemas.openxmlformats.org/officeDocument/2006/relationships/theme" Target="theme/theme1.xml"/><Relationship Id="rId5" Type="http://schemas.openxmlformats.org/officeDocument/2006/relationships/hyperlink" Target="consultantplus://offline/ref=E4687329013C2BB83495A77A40DFCC42E70DE49232E161B389A605EAC4C0D27AA37F264B114EC8D56AA1B164PDjAL" TargetMode="External"/><Relationship Id="rId15" Type="http://schemas.openxmlformats.org/officeDocument/2006/relationships/hyperlink" Target="consultantplus://offline/ref=E4687329013C2BB83495A77A40DFCC42E70DE49232E364B18FAD0FB7CEC88B76A1782914064981D96BA1B164D8P8j3L" TargetMode="External"/><Relationship Id="rId23" Type="http://schemas.openxmlformats.org/officeDocument/2006/relationships/fontTable" Target="fontTable.xml"/><Relationship Id="rId10" Type="http://schemas.openxmlformats.org/officeDocument/2006/relationships/hyperlink" Target="consultantplus://offline/ref=E4687329013C2BB83495A77A40DFCC42E70DE49232E160B788A458E0CC99DE78PAj4L" TargetMode="External"/><Relationship Id="rId19" Type="http://schemas.openxmlformats.org/officeDocument/2006/relationships/hyperlink" Target="consultantplus://offline/ref=E4687329013C2BB83495A77A40DFCC42E70DE49232E364B08DAA0BB7CEC88B76A1782914064981D96BA1B165DAP8j6L" TargetMode="External"/><Relationship Id="rId4" Type="http://schemas.openxmlformats.org/officeDocument/2006/relationships/webSettings" Target="webSettings.xml"/><Relationship Id="rId9" Type="http://schemas.openxmlformats.org/officeDocument/2006/relationships/hyperlink" Target="consultantplus://offline/ref=E4687329013C2BB83495A77A40DFCC42E70DE49232E166B08EA458E0CC99DE78PAj4L" TargetMode="External"/><Relationship Id="rId14" Type="http://schemas.openxmlformats.org/officeDocument/2006/relationships/hyperlink" Target="consultantplus://offline/ref=E4687329013C2BB83495A77A40DFCC42E70DE49232E365B08FAC07B7CEC88B76A1782914064981D96BA1B165D2P8jAL" TargetMode="External"/><Relationship Id="rId22" Type="http://schemas.openxmlformats.org/officeDocument/2006/relationships/hyperlink" Target="consultantplus://offline/ref=E4687329013C2BB83495A77A40DFCC42E70DE49232E161B389A605EAC4C0D27AA37F264B114EC8D56AA1B164PDj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Зинкевич</dc:creator>
  <cp:lastModifiedBy>Зинкевич</cp:lastModifiedBy>
  <cp:revision>1</cp:revision>
  <dcterms:created xsi:type="dcterms:W3CDTF">2017-02-09T11:35:00Z</dcterms:created>
  <dcterms:modified xsi:type="dcterms:W3CDTF">2017-02-09T11:53:00Z</dcterms:modified>
</cp:coreProperties>
</file>