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8203F" w14:textId="77777777" w:rsidR="00760E67" w:rsidRPr="00760E67" w:rsidRDefault="00760E67" w:rsidP="00760E67">
      <w:pPr>
        <w:spacing w:after="0" w:line="240" w:lineRule="auto"/>
        <w:jc w:val="center"/>
        <w:rPr>
          <w:rFonts w:ascii="Times New Roman" w:eastAsia="Times New Roman" w:hAnsi="Times New Roman" w:cs="Times New Roman"/>
          <w:sz w:val="24"/>
          <w:szCs w:val="24"/>
          <w:lang w:eastAsia="ru-RU"/>
        </w:rPr>
      </w:pPr>
      <w:r w:rsidRPr="00760E67">
        <w:rPr>
          <w:rFonts w:ascii="Times New Roman" w:eastAsia="Times New Roman" w:hAnsi="Times New Roman" w:cs="Times New Roman"/>
          <w:caps/>
          <w:sz w:val="24"/>
          <w:szCs w:val="24"/>
          <w:lang w:eastAsia="ru-RU"/>
        </w:rPr>
        <w:t>УКАЗ ПРЕЗИДЕНТА РЕСПУБЛИКИ БЕЛАРУСЬ</w:t>
      </w:r>
    </w:p>
    <w:p w14:paraId="1BF9F837" w14:textId="77777777" w:rsidR="00760E67" w:rsidRPr="00760E67" w:rsidRDefault="00760E67" w:rsidP="00760E67">
      <w:pPr>
        <w:spacing w:after="0" w:line="240" w:lineRule="auto"/>
        <w:jc w:val="center"/>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30 июня 2008 г. № 359</w:t>
      </w:r>
    </w:p>
    <w:p w14:paraId="5FB41C09" w14:textId="77777777" w:rsidR="00760E67" w:rsidRPr="00760E67" w:rsidRDefault="00760E67" w:rsidP="00760E67">
      <w:pPr>
        <w:spacing w:before="240" w:after="240" w:line="240" w:lineRule="auto"/>
        <w:ind w:right="2268"/>
        <w:rPr>
          <w:rFonts w:ascii="Times New Roman" w:eastAsia="Times New Roman" w:hAnsi="Times New Roman" w:cs="Times New Roman"/>
          <w:b/>
          <w:bCs/>
          <w:sz w:val="28"/>
          <w:szCs w:val="28"/>
          <w:lang w:eastAsia="ru-RU"/>
        </w:rPr>
      </w:pPr>
      <w:r w:rsidRPr="00760E67">
        <w:rPr>
          <w:rFonts w:ascii="Times New Roman" w:eastAsia="Times New Roman" w:hAnsi="Times New Roman" w:cs="Times New Roman"/>
          <w:b/>
          <w:bCs/>
          <w:sz w:val="28"/>
          <w:szCs w:val="28"/>
          <w:lang w:eastAsia="ru-RU"/>
        </w:rPr>
        <w:t>О некоторых вопросах предоставления гарантий Правительства Республики Беларусь по кредитам, выдаваемым банками Республики Беларусь</w:t>
      </w:r>
    </w:p>
    <w:p w14:paraId="1BA47F1B" w14:textId="77777777" w:rsidR="00760E67" w:rsidRPr="00760E67" w:rsidRDefault="00760E67" w:rsidP="00760E67">
      <w:pPr>
        <w:spacing w:after="0" w:line="240" w:lineRule="auto"/>
        <w:ind w:left="1021"/>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Изменения и дополнения:</w:t>
      </w:r>
    </w:p>
    <w:p w14:paraId="10ACEFA0" w14:textId="77777777" w:rsidR="00760E67" w:rsidRPr="00760E67" w:rsidRDefault="00760E67" w:rsidP="00760E67">
      <w:pPr>
        <w:spacing w:after="0" w:line="240" w:lineRule="auto"/>
        <w:ind w:left="1134"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Указ Президента Республики Беларусь от 12 мая 2009 г. № 241 (Национальный реестр правовых актов Республики Беларусь, 2009 г., № 119, 1/10688) &lt;P30900241&gt;;</w:t>
      </w:r>
    </w:p>
    <w:p w14:paraId="5571852C" w14:textId="77777777" w:rsidR="00760E67" w:rsidRPr="00760E67" w:rsidRDefault="00760E67" w:rsidP="00760E67">
      <w:pPr>
        <w:spacing w:after="0" w:line="240" w:lineRule="auto"/>
        <w:ind w:left="1134"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Указ Президента Республики Беларусь от 27 июня 2011 г. № 275 (Национальный реестр правовых актов Республики Беларусь, 2011 г., № 75, 1/12650) &lt;P31100275&gt;;</w:t>
      </w:r>
    </w:p>
    <w:p w14:paraId="7F0EBDBA" w14:textId="77777777" w:rsidR="00760E67" w:rsidRPr="00760E67" w:rsidRDefault="00760E67" w:rsidP="00760E67">
      <w:pPr>
        <w:spacing w:after="0" w:line="240" w:lineRule="auto"/>
        <w:ind w:left="1134"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Указ Президента Республики Беларусь от 23 марта 2016 г. № 106 (Национальный правовой Интернет-портал Республики Беларусь, 26.03.2016, 1/16339) &lt;P31600106&gt;;</w:t>
      </w:r>
    </w:p>
    <w:p w14:paraId="7391731E" w14:textId="77777777" w:rsidR="00760E67" w:rsidRPr="00760E67" w:rsidRDefault="00760E67" w:rsidP="00760E67">
      <w:pPr>
        <w:spacing w:after="0" w:line="240" w:lineRule="auto"/>
        <w:ind w:left="1134"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Указ Президента Республики Беларусь от 30 сентября 2019 г. № 360 (Национальный правовой Интернет-портал Республики Беларусь, 01.10.2019, 1/18593) &lt;P31900360&gt;;</w:t>
      </w:r>
    </w:p>
    <w:p w14:paraId="2DFA2B21" w14:textId="77777777" w:rsidR="00760E67" w:rsidRPr="00760E67" w:rsidRDefault="00760E67" w:rsidP="00760E67">
      <w:pPr>
        <w:spacing w:after="0" w:line="240" w:lineRule="auto"/>
        <w:ind w:left="1134"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Указ Президента Республики Беларусь от 2 декабря 2021 г. № 462 (Национальный правовой Интернет-портал Республики Беларусь, 03.12.2021, 1/20034) &lt;P32100462&gt;</w:t>
      </w:r>
    </w:p>
    <w:p w14:paraId="715553BF"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 </w:t>
      </w:r>
    </w:p>
    <w:p w14:paraId="717AC084"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 xml:space="preserve">В целях совершенствования порядка предоставления гарантий Правительства Республики Беларусь по кредитам, выдаваемым банками Республики Беларусь, </w:t>
      </w:r>
      <w:r w:rsidRPr="00760E67">
        <w:rPr>
          <w:rFonts w:ascii="Times New Roman" w:eastAsia="Times New Roman" w:hAnsi="Times New Roman" w:cs="Times New Roman"/>
          <w:spacing w:val="30"/>
          <w:sz w:val="24"/>
          <w:szCs w:val="24"/>
          <w:lang w:eastAsia="ru-RU"/>
        </w:rPr>
        <w:t>постановляю:</w:t>
      </w:r>
    </w:p>
    <w:p w14:paraId="0D388B28"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 Утвердить прилагаемое Положение о порядке предоставления гарантий Правительства Республики Беларусь по кредитам, выдаваемым банками Республики Беларусь.</w:t>
      </w:r>
    </w:p>
    <w:p w14:paraId="4D3F331B"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2. Установить, что исполнение гарантий Правительства Республики Беларусь, местных исполнительных и распорядительных органов, предоставленных до вступления в силу настоящего Указа по кредитам, выданным банками Республики Беларусь юридическим лицам Республики Беларусь, и предоставляемых с 1 июля по 31 декабря 2008 г. согласно Положению о порядке предоставления гарантий Правительства Республики Беларусь по кредитам, выдаваемым банками Республики Беларусь, утвержденному настоящим Указом, производится по истечении конечного срока возврата кредитов в порядке, действовавшем до вступления в силу данного Указа, а исполнение гарантий, предоставляемых с 1 января 2009 г., – в порядке, определенном названным Положением.</w:t>
      </w:r>
    </w:p>
    <w:p w14:paraId="0C9867C8"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При изменении с 1 января 2009 г. условий выдачи кредитов, не связанных с увеличением суммы кредитов и процентов за пользование ими, а также продлением сроков их возврата, и внесении изменений (дополнений) в решение Совета Министров Республики Беларусь, в соответствии с которым гарантия Правительства Республики Беларусь предоставлена до вступления в силу настоящего Указа или с 1 июля по 31 декабря 2008 г., исполнение гарантий Правительства Республики Беларусь производится по истечении конечного срока возврата кредитов.</w:t>
      </w:r>
    </w:p>
    <w:p w14:paraId="4DD2166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3. Областные, Минский городской, районные и городские (городов областного подчинения) исполнительные комитеты вправе на условиях, аналогичных определенным в настоящем Указе, предоставлять гарантии местных исполнительных и распорядительных органов по кредитам, выдаваемым банками Республики Беларусь юридическим лицам Республики Беларусь.</w:t>
      </w:r>
    </w:p>
    <w:p w14:paraId="0FB1865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lastRenderedPageBreak/>
        <w:t>При наличии гарантий местных исполнительных и распорядительных органов, предъявленных к оплате и не исполненных в установленные сроки, решения о предоставлении новых гарантий соответствующих местных исполнительных и распорядительных органов не принимаются.</w:t>
      </w:r>
    </w:p>
    <w:p w14:paraId="287AADAA"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4. Платежи, произведенные из местных бюджетов в соответствии с гарантиями местных исполнительных и распорядительных органов, взыскиваются банком в бесспорном порядке со счетов кредитополучателей (за исключением корреспондентских счетов, а также счетов по учету бюджетных средств государственного казначейства и местных бюджетов) с взиманием процентов с уплаченной местным исполнительным и распорядительным органом суммы:</w:t>
      </w:r>
    </w:p>
    <w:p w14:paraId="05651D3E"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 белорусских рублях – в размере ставки рефинансирования Национального банка, установленной на день начисления процентов;</w:t>
      </w:r>
    </w:p>
    <w:p w14:paraId="131F75C5"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 иностранной валюте – в размере средней сложившейся в банках Республики Беларусь ставки по срочным вкладам в иностранной валюте, но не менее размера, определенного законом о республиканском бюджете на очередной финансовый год.</w:t>
      </w:r>
    </w:p>
    <w:p w14:paraId="38F5BA6B"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Проценты, взимаемые банком, начисляются начиная со дня, следующего за днем осуществления местными исполнительными и распорядительными органами платежей из местных бюджетов в соответствии с гарантиями местных исполнительных и распорядительных органов.</w:t>
      </w:r>
    </w:p>
    <w:p w14:paraId="45FD6905"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Взыскание указанных платежей производится на основании решения банка с перечислением их в местные бюджеты.</w:t>
      </w:r>
    </w:p>
    <w:p w14:paraId="25B2CFF7"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5. Утратил силу.</w:t>
      </w:r>
    </w:p>
    <w:p w14:paraId="57E106D4"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 Утратил силу.</w:t>
      </w:r>
    </w:p>
    <w:p w14:paraId="6ECFD385"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7. Признать утратившими силу:</w:t>
      </w:r>
    </w:p>
    <w:p w14:paraId="35F293B9"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Указ Президента Республики Беларусь от 4 августа 2006 г. № 496 «Об отдельных вопросах предоставления гарантий Правительства Республики Беларусь, местных исполнительных и распорядительных органов» (Национальный реестр правовых актов Республики Беларусь, 2006 г., № 127, 1/7811);</w:t>
      </w:r>
    </w:p>
    <w:p w14:paraId="3619E42B"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пункт 2 Указа Президента Республики Беларусь от 10 января 2007 г. № 13 «О внесении изменений в указы Президента Республики Беларусь от 28 апреля 2006 г. № 277 и от 4 августа 2006 г. № 496» (Национальный реестр правовых актов Республики Беларусь, 2007 г., № 15, 1/8251).</w:t>
      </w:r>
    </w:p>
    <w:p w14:paraId="1A5315CC"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8. Совету Министров Республики Беларусь, Национальному банку, облисполкомам и Минскому горисполкому в трехмесячный срок обеспечить приведение нормативных правовых актов в соответствие с настоящим Указом и принять иные меры по его реализации.</w:t>
      </w:r>
    </w:p>
    <w:p w14:paraId="0077F43A"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9. Областным и Минскому городскому Советам депутатов в трехмесячный срок обеспечить приведение своих решений в соответствие с данным Указом и принять иные меры по его выполнению.</w:t>
      </w:r>
    </w:p>
    <w:p w14:paraId="14E102A1"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10. Настоящий Указ вступает в силу с 1 июля 2008 г., за исключением пунктов 8, 9 и настоящего пункта, вступающих в силу со дня официального опубликования данного Указа.</w:t>
      </w:r>
    </w:p>
    <w:p w14:paraId="172E9EC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677"/>
        <w:gridCol w:w="4678"/>
      </w:tblGrid>
      <w:tr w:rsidR="00760E67" w:rsidRPr="00760E67" w14:paraId="4192A52C" w14:textId="77777777" w:rsidTr="00760E67">
        <w:tc>
          <w:tcPr>
            <w:tcW w:w="2500" w:type="pct"/>
            <w:tcMar>
              <w:top w:w="0" w:type="dxa"/>
              <w:left w:w="6" w:type="dxa"/>
              <w:bottom w:w="0" w:type="dxa"/>
              <w:right w:w="6" w:type="dxa"/>
            </w:tcMar>
            <w:vAlign w:val="bottom"/>
            <w:hideMark/>
          </w:tcPr>
          <w:p w14:paraId="728CFCEF" w14:textId="77777777" w:rsidR="00760E67" w:rsidRPr="00760E67" w:rsidRDefault="00760E67" w:rsidP="00760E67">
            <w:pPr>
              <w:rPr>
                <w:sz w:val="24"/>
                <w:szCs w:val="24"/>
              </w:rPr>
            </w:pPr>
            <w:r w:rsidRPr="00760E67">
              <w:rPr>
                <w:b/>
                <w:bCs/>
              </w:rPr>
              <w:t>Президент Республики Беларусь</w:t>
            </w:r>
          </w:p>
        </w:tc>
        <w:tc>
          <w:tcPr>
            <w:tcW w:w="2500" w:type="pct"/>
            <w:tcMar>
              <w:top w:w="0" w:type="dxa"/>
              <w:left w:w="6" w:type="dxa"/>
              <w:bottom w:w="0" w:type="dxa"/>
              <w:right w:w="6" w:type="dxa"/>
            </w:tcMar>
            <w:vAlign w:val="bottom"/>
            <w:hideMark/>
          </w:tcPr>
          <w:p w14:paraId="25D04277" w14:textId="77777777" w:rsidR="00760E67" w:rsidRPr="00760E67" w:rsidRDefault="00760E67" w:rsidP="00760E67">
            <w:pPr>
              <w:jc w:val="right"/>
              <w:rPr>
                <w:sz w:val="24"/>
                <w:szCs w:val="24"/>
              </w:rPr>
            </w:pPr>
            <w:r w:rsidRPr="00760E67">
              <w:rPr>
                <w:b/>
                <w:bCs/>
              </w:rPr>
              <w:t>А.Лукашенко</w:t>
            </w:r>
          </w:p>
        </w:tc>
      </w:tr>
    </w:tbl>
    <w:p w14:paraId="31D76FF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7016"/>
        <w:gridCol w:w="2339"/>
      </w:tblGrid>
      <w:tr w:rsidR="00760E67" w:rsidRPr="00760E67" w14:paraId="6AA722F8" w14:textId="77777777" w:rsidTr="00760E67">
        <w:tc>
          <w:tcPr>
            <w:tcW w:w="3750" w:type="pct"/>
            <w:tcMar>
              <w:top w:w="0" w:type="dxa"/>
              <w:left w:w="6" w:type="dxa"/>
              <w:bottom w:w="0" w:type="dxa"/>
              <w:right w:w="6" w:type="dxa"/>
            </w:tcMar>
            <w:hideMark/>
          </w:tcPr>
          <w:p w14:paraId="30EE13B2" w14:textId="77777777" w:rsidR="00760E67" w:rsidRPr="00760E67" w:rsidRDefault="00760E67" w:rsidP="00760E67">
            <w:pPr>
              <w:ind w:firstLine="567"/>
              <w:jc w:val="both"/>
              <w:rPr>
                <w:sz w:val="24"/>
                <w:szCs w:val="24"/>
              </w:rPr>
            </w:pPr>
            <w:r w:rsidRPr="00760E67">
              <w:rPr>
                <w:sz w:val="24"/>
                <w:szCs w:val="24"/>
              </w:rPr>
              <w:t> </w:t>
            </w:r>
          </w:p>
        </w:tc>
        <w:tc>
          <w:tcPr>
            <w:tcW w:w="1250" w:type="pct"/>
            <w:tcMar>
              <w:top w:w="0" w:type="dxa"/>
              <w:left w:w="6" w:type="dxa"/>
              <w:bottom w:w="0" w:type="dxa"/>
              <w:right w:w="6" w:type="dxa"/>
            </w:tcMar>
            <w:hideMark/>
          </w:tcPr>
          <w:p w14:paraId="38764E69" w14:textId="77777777" w:rsidR="00760E67" w:rsidRPr="00760E67" w:rsidRDefault="00760E67" w:rsidP="00760E67">
            <w:pPr>
              <w:spacing w:after="120"/>
            </w:pPr>
            <w:r w:rsidRPr="00760E67">
              <w:t>УТВЕРЖДЕНО</w:t>
            </w:r>
          </w:p>
          <w:p w14:paraId="2DAAD535" w14:textId="77777777" w:rsidR="00760E67" w:rsidRPr="00760E67" w:rsidRDefault="00760E67" w:rsidP="00760E67">
            <w:r w:rsidRPr="00760E67">
              <w:t xml:space="preserve">Указ Президента </w:t>
            </w:r>
            <w:r w:rsidRPr="00760E67">
              <w:br/>
              <w:t>Республики Беларусь</w:t>
            </w:r>
          </w:p>
          <w:p w14:paraId="0DC21B8A" w14:textId="77777777" w:rsidR="00760E67" w:rsidRPr="00760E67" w:rsidRDefault="00760E67" w:rsidP="00760E67">
            <w:r w:rsidRPr="00760E67">
              <w:t>30.06.2008 № 359</w:t>
            </w:r>
          </w:p>
        </w:tc>
      </w:tr>
    </w:tbl>
    <w:p w14:paraId="28F579E2" w14:textId="77777777" w:rsidR="00760E67" w:rsidRPr="00760E67" w:rsidRDefault="00760E67" w:rsidP="00760E67">
      <w:pPr>
        <w:spacing w:before="240" w:after="240" w:line="240" w:lineRule="auto"/>
        <w:rPr>
          <w:rFonts w:ascii="Times New Roman" w:eastAsia="Times New Roman" w:hAnsi="Times New Roman" w:cs="Times New Roman"/>
          <w:b/>
          <w:bCs/>
          <w:sz w:val="24"/>
          <w:szCs w:val="24"/>
          <w:lang w:eastAsia="ru-RU"/>
        </w:rPr>
      </w:pPr>
      <w:r w:rsidRPr="00760E67">
        <w:rPr>
          <w:rFonts w:ascii="Times New Roman" w:eastAsia="Times New Roman" w:hAnsi="Times New Roman" w:cs="Times New Roman"/>
          <w:b/>
          <w:bCs/>
          <w:sz w:val="24"/>
          <w:szCs w:val="24"/>
          <w:lang w:eastAsia="ru-RU"/>
        </w:rPr>
        <w:t>ПОЛОЖЕНИЕ</w:t>
      </w:r>
      <w:r w:rsidRPr="00760E67">
        <w:rPr>
          <w:rFonts w:ascii="Times New Roman" w:eastAsia="Times New Roman" w:hAnsi="Times New Roman" w:cs="Times New Roman"/>
          <w:b/>
          <w:bCs/>
          <w:sz w:val="24"/>
          <w:szCs w:val="24"/>
          <w:lang w:eastAsia="ru-RU"/>
        </w:rPr>
        <w:br/>
        <w:t>о порядке предоставления гарантий Правительства Республики Беларусь по кредитам, выдаваемым банками Республики Беларусь</w:t>
      </w:r>
    </w:p>
    <w:p w14:paraId="6C519B41"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lastRenderedPageBreak/>
        <w:t>1. Настоящим Положением определяются порядок и условия предоставления гарантий Правительства Республики Беларусь по кредитам, выдаваемым банками Республики Беларусь (далее – гарантии Правительства Республики Беларусь), а также порядок их исполнения.</w:t>
      </w:r>
    </w:p>
    <w:p w14:paraId="11BE09BF"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2. Гарантии Правительства Республики Беларусь предоставляются на основании соответствующего решения Совета Министров Республики Беларусь по кредитам, выдаваемым банками Республики Беларусь юридическим лицам – резидентам Республики Беларусь, кроме бюджетных организаций, банков, страховых и небанковских кредитно-финансовых организаций (далее – юридические лица).</w:t>
      </w:r>
    </w:p>
    <w:p w14:paraId="4288A50D"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Гарантии Правительства Республики Беларусь не предоставляются по кредитам, выдаваемым банками Республики Беларусь юридическим лицам, имеющим задолженность по платежам в республиканский бюджет, местные бюджеты и бюджеты государственных внебюджетных фондов, не выполнившим своих обязательств по ранее предоставленным займам (кредитам), в том числе выданным под гарантии Правительства Республики Беларусь, местных исполнительных и распорядительных органов, а также не выполнившим своих обязательств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выполнившим указанные обязательства за счет бюджетных средств, и, если иное не установлено законодательными актами, по кредитам, выдаваемым банками для реализации государственных программ.</w:t>
      </w:r>
    </w:p>
    <w:p w14:paraId="0F30B433"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3. Юридические лица, являющиеся кредитополучателями по кредитам банков Республики Беларусь, выдаваемым под гарантии Правительства Республики Беларусь, вносят в республиканский бюджет плату за предоставление гарантии Правительства Республики Беларусь в размере и порядке, установленных законом о республиканском бюджете на текущий финансовый год.</w:t>
      </w:r>
    </w:p>
    <w:p w14:paraId="5A7DBF26"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4. Гарантия Правительства Республики Беларусь предоставляется на всю сумму кредита или его часть и проценты за пользование кредитом.</w:t>
      </w:r>
    </w:p>
    <w:p w14:paraId="251AFE9B"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5. Исключен.</w:t>
      </w:r>
    </w:p>
    <w:p w14:paraId="17A6461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 Для подготовки решения Совета Министров Республики Беларусь о предоставлении гарантии Правительства Республики Беларусь юридические лица направляют в республиканские органы государственного управления, иные государственные организации, подчиненные Правительству Республики Беларусь, в подчинении которых они находятся (в состав которых они входят), а юридические лица, не имеющие подчиненности (не входящие в состав таких организаций), – в областной (Минский городской) исполнительный комитет следующие документы:</w:t>
      </w:r>
    </w:p>
    <w:p w14:paraId="60DAD82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6.1. заявление о предоставлении гарантии Правительства Республики Беларусь по форме, установленной Советом Министров Республики Беларусь, с указанием суммы кредита, целей его использования, срока возврата, подписанное должностным лицом юридического лица;</w:t>
      </w:r>
    </w:p>
    <w:p w14:paraId="46A28803"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6.2. положительное заключение государственной комплексной экспертизы (по кредитам, выдаваемым для реализации инвестиционных проектов);</w:t>
      </w:r>
    </w:p>
    <w:p w14:paraId="6448B80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6.3. проект кредитного договора, заключаемого с банком, или письменное предварительное согласие банка с указанием размера и условий предоставления кредита;</w:t>
      </w:r>
    </w:p>
    <w:p w14:paraId="54C7BAD4"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6.4. технико-экономическое обоснование целесообразности предоставления кредита под гарантию Правительства Республики Беларусь и возможности его возврата;</w:t>
      </w:r>
    </w:p>
    <w:p w14:paraId="0D574743"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6.5. бухгалтерский баланс за предыдущий, а также текущий год на последнюю отчетную дату;</w:t>
      </w:r>
    </w:p>
    <w:p w14:paraId="68558C8F"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6.6. справки на последнюю отчетную дату:</w:t>
      </w:r>
    </w:p>
    <w:p w14:paraId="34FE452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налогового органа о состоянии расчетов с бюджетом по форме, утвержденной Министерством по налогам и сборам;</w:t>
      </w:r>
    </w:p>
    <w:p w14:paraId="19AEF48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lastRenderedPageBreak/>
        <w:t>органа Фонда социальной защиты населения Министерства труда и социальной защиты о состоянии расчетов по платежам в этот Фонд по форме, утвержденной Министерством труда и социальной защиты;</w:t>
      </w:r>
    </w:p>
    <w:p w14:paraId="67E6D9D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банков, в которых открыты счета юридического лица, о наличии задолженности по полученным займам (кредитам), в том числе выданным под гарантии Правительства Республики Беларусь, местных исполнительных и распорядительных органов;</w:t>
      </w:r>
    </w:p>
    <w:p w14:paraId="1E3F28C7"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местного исполнительного и распорядительного органа о расчетах по полученным из местного бюджета займам, ссудам, исполненным гарантиям этих органов;</w:t>
      </w:r>
    </w:p>
    <w:p w14:paraId="780C2BD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Министерства финансов, его территориальных органов о расчетах по полученным из республиканского бюджета займам, ссудам, исполненным гарантиям Правительства Республики Беларусь по форме, утвержденной этим Министерством.</w:t>
      </w:r>
    </w:p>
    <w:p w14:paraId="05F9BC6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Органы (организации), указанные в настоящем подпункте, представляют соответствующие справки юридическим лицам в течение 15 дней со дня их обращения;</w:t>
      </w:r>
    </w:p>
    <w:p w14:paraId="58BCABC7"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6.7. копии акта последней проверки финансово-хозяйственной деятельности, проведенной контролирующими органами либо ведомственной контрольно-ревизионной службой республиканских органов государственного управления, иных государственных организаций, подчиненных Правительству Республики Беларусь, либо аудиторского заключения о достоверности годовой бухгалтерской (финансовой) отчетности;</w:t>
      </w:r>
    </w:p>
    <w:p w14:paraId="5916E9A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6.8. копии учредительных документов.</w:t>
      </w:r>
    </w:p>
    <w:p w14:paraId="5F0D9463"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7. На основании анализа представленных документов республиканский орган государственного управления, иная государственная организация, подчиненная Правительству Республики Беларусь, областной (Минский городской) исполнительный комитет подготавливают проект решения о предоставлении гарантии Правительства Республики Беларусь с учетом установленного лимита внутреннего долга, гарантированного Республикой Беларусь, целей, на которые предоставляется кредит, финансового состояния юридического лица и в установленном порядке вносят его в Совет Министров Республики Беларусь.</w:t>
      </w:r>
    </w:p>
    <w:p w14:paraId="27027E12"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8. В решении Совета Министров Республики Беларусь о предоставлении гарантии Правительства Республики Беларусь предусматривается:</w:t>
      </w:r>
    </w:p>
    <w:p w14:paraId="25AB45CB"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полное наименование юридического лица – кредитополучателя (далее – кредитополучатель);</w:t>
      </w:r>
    </w:p>
    <w:p w14:paraId="36A13AA3"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наименование банка;</w:t>
      </w:r>
    </w:p>
    <w:p w14:paraId="62535A67"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сумма кредита и процентов за пользование им;</w:t>
      </w:r>
    </w:p>
    <w:p w14:paraId="32BFFD6E"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цели, на которые предоставляется кредит;</w:t>
      </w:r>
    </w:p>
    <w:p w14:paraId="0A6A40E7"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срок возврата кредита;</w:t>
      </w:r>
    </w:p>
    <w:p w14:paraId="29488C86"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гарантия на сумму кредита (ее часть) и процентов за пользование им (за исключением процентов, возмещаемых за счет средств республиканского бюджета, а также государственных целевых бюджетных фондов);</w:t>
      </w:r>
    </w:p>
    <w:p w14:paraId="5F43C9C5"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размер платы за предоставление гарантии, исчисляемый от суммы кредита.</w:t>
      </w:r>
    </w:p>
    <w:p w14:paraId="46A06348"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9. После принятия Советом Министров Республики Беларусь решения о предоставлении гарантии Правительства Республики Беларусь Министерство финансов на основании представленной банком копии кредитного договора, а также копии платежного документа о внесении платы за предоставление гарантии оформляет гарантию (гарантии) Правительства Республики Беларусь на сумму, указанную в таком решении, по форме, определяемой Советом Министров Республики Беларусь.</w:t>
      </w:r>
    </w:p>
    <w:p w14:paraId="120D9D65"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Внесение изменений (дополнений) в решение Совета Министров Республики Беларусь о предоставлении гарантии Правительства Республики Беларусь в связи с изменением условий выдачи кредитов производится в порядке, установленном пунктами 6–8 настоящего Положения. После принятия указанного решения Министерство финансов оформляет гарантию Правительства Республики Беларусь на новом бланке с отзывом у банка ранее выданной гарантии.</w:t>
      </w:r>
    </w:p>
    <w:p w14:paraId="2F5BF62C"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lastRenderedPageBreak/>
        <w:t>10. При неисполнении кредитополучателем обязательств по возврату кредита и (или) уплате процентов за пользование им банк по истечении десяти банковских дней со дня наступления срока платежа по кредиту направляет в Министерство финансов письменное уведомление о необходимости исполнения гарантии Правительства Республики Беларусь и копии документов, подтверждающих предъявление требования к кредитополучателю.</w:t>
      </w:r>
    </w:p>
    <w:p w14:paraId="75FFBE96"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11. Министерство финансов в течение десяти рабочих дней со дня получения документов, указанных в пункте 10 настоящего Положения, обеспечивает исполнение гарантии Правительства Республики Беларусь в пределах средств, предусмотренных в республиканском бюджете на текущий финансовый год на эти цели, а также средств государственных целевых бюджетных фондов.</w:t>
      </w:r>
    </w:p>
    <w:p w14:paraId="6F3F8111"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Гарантия Правительства Республики Беларусь, не исполненная в текущем финансовом году, исполняется Министерством финансов за счет средств, предусмотренных законом о республиканском бюджете на очередной финансовый год на исполнение гарантий Правительства Республики Беларусь.</w:t>
      </w:r>
    </w:p>
    <w:p w14:paraId="72475DB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12. Платежи, произведенные из республиканского бюджета в соответствии с гарантиями Правительства Республики Беларусь, взыскиваются банком в бесспорном порядке со счетов кредитополучателей (за исключением корреспондентских счетов, а также счетов по учету бюджетных средств государственного казначейства) с взиманием процентов с уплаченной Министерством финансов суммы:</w:t>
      </w:r>
    </w:p>
    <w:p w14:paraId="36E21429"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 белорусских рублях – в размере ставки рефинансирования Национального банка, установленной на день начисления процентов;</w:t>
      </w:r>
    </w:p>
    <w:p w14:paraId="1A2C400A"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 иностранной валюте – в размере средней сложившейся в банках Республики Беларусь ставки по срочным вкладам в иностранной валюте, но не менее размера, определенного законом о республиканском бюджете на очередной финансовый год.</w:t>
      </w:r>
    </w:p>
    <w:p w14:paraId="2EA17CA0"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Проценты, взимаемые банком, начисляются начиная со дня, следующего за днем осуществления Министерством финансов платежей из республиканского бюджета в соответствии с гарантиями Правительства Республики Беларусь.</w:t>
      </w:r>
    </w:p>
    <w:p w14:paraId="0436DA6C"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Взыскание указанных платежей производится на основании решения банка с перечислением их в республиканский бюджет.</w:t>
      </w:r>
    </w:p>
    <w:p w14:paraId="476621F9"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13. Министерство финансов имеет право уменьшать размер финансирования кредитополучателей, если они финансируются из республиканского бюджета, на сумму произведенных или подлежащих осуществлению платежей из республиканского бюджета в соответствии с гарантиями Правительства Республики Беларусь и начисленных на них процентов.</w:t>
      </w:r>
    </w:p>
    <w:p w14:paraId="343224E6"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14. Кредитополучатель несет ответственность за целевое использование кредита, выданного под гарантию Правительства Республики Беларусь, своевременность его возврата и обязан ежемесячно представлять согласованные с банком сведения о состоянии расчетов по кредитам, выданным под гарантии Правительства Республики Беларусь, в соответствующий республиканский орган государственного управления, иную государственную организацию, подчиненную Правительству Республики Беларусь, областной (Минский городской) исполнительный комитет, которыми был внесен на рассмотрение в Совет Министров Республики Беларусь проект решения о предоставлении гарантии Правительства Республики Беларусь.</w:t>
      </w:r>
    </w:p>
    <w:p w14:paraId="02BE646C"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15. Контроль за целевым использованием кредитов, а также своевременным погашением задолженности по кредитам банков Республики Беларусь, выданным под гарантии Правительства Республики Беларусь, осуществляется банком, Министерством финансов, республиканским органом государственного управления, иной государственной организацией, подчиненной Правительству Республики Беларусь, областным (Минским городским) исполнительным комитетом, которыми был внесен на рассмотрение в Совет Министров Республики Беларусь проект решения о предоставлении гарантии Правительства Республики Беларусь.</w:t>
      </w:r>
    </w:p>
    <w:p w14:paraId="5D1F470B"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lastRenderedPageBreak/>
        <w:t>16. Банки ежемесячно до 10-го числа представляют в Министерство финансов, областные, Минский городской, районные и городские (городов областного подчинения) исполнительные комитеты сведения о состоянии кредитной задолженности кредитополучателя, расчетах по кредитам, выданным под гарантии Правительства Республики Беларусь, местных исполнительных и распорядительных органов.</w:t>
      </w:r>
    </w:p>
    <w:p w14:paraId="13F5599A"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17. Министерство финансов осуществляет учет предоставленных гарантий Правительства Республики Беларусь и ежеквартально до 20-го числа месяца, следующего за отчетным кварталом, направляет в Совет Министров Республики Беларусь отчет о состоянии кредитной задолженности кредитополучателя, расчетах по кредитам, выданным под гарантии Правительства Республики Беларусь.</w:t>
      </w:r>
    </w:p>
    <w:p w14:paraId="467B22F1" w14:textId="77777777" w:rsidR="00760E67" w:rsidRPr="00760E67" w:rsidRDefault="00760E67" w:rsidP="00760E67">
      <w:pPr>
        <w:spacing w:after="0" w:line="240" w:lineRule="auto"/>
        <w:ind w:firstLine="567"/>
        <w:jc w:val="both"/>
        <w:rPr>
          <w:rFonts w:ascii="Times New Roman" w:eastAsia="Times New Roman" w:hAnsi="Times New Roman" w:cs="Times New Roman"/>
          <w:sz w:val="24"/>
          <w:szCs w:val="24"/>
          <w:lang w:eastAsia="ru-RU"/>
        </w:rPr>
      </w:pPr>
      <w:r w:rsidRPr="00760E67">
        <w:rPr>
          <w:rFonts w:ascii="Times New Roman" w:eastAsia="Times New Roman" w:hAnsi="Times New Roman" w:cs="Times New Roman"/>
          <w:sz w:val="24"/>
          <w:szCs w:val="24"/>
          <w:lang w:eastAsia="ru-RU"/>
        </w:rPr>
        <w:t> </w:t>
      </w:r>
    </w:p>
    <w:p w14:paraId="64E6B448"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F8"/>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0E67"/>
    <w:rsid w:val="007611F6"/>
    <w:rsid w:val="0076301B"/>
    <w:rsid w:val="00772135"/>
    <w:rsid w:val="00783F24"/>
    <w:rsid w:val="00784B76"/>
    <w:rsid w:val="007867F9"/>
    <w:rsid w:val="00797F0E"/>
    <w:rsid w:val="007A23E2"/>
    <w:rsid w:val="007A574B"/>
    <w:rsid w:val="007A7CC1"/>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9F4FF8"/>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95713-9965-4210-AB7A-7C5CD9DE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title">
    <w:name w:val="title"/>
    <w:basedOn w:val="a"/>
    <w:rsid w:val="00760E6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760E67"/>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760E6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60E6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760E6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760E6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60E67"/>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760E67"/>
    <w:pPr>
      <w:spacing w:after="0" w:line="240" w:lineRule="auto"/>
    </w:pPr>
    <w:rPr>
      <w:rFonts w:ascii="Times New Roman" w:eastAsia="Times New Roman" w:hAnsi="Times New Roman" w:cs="Times New Roman"/>
      <w:lang w:eastAsia="ru-RU"/>
    </w:rPr>
  </w:style>
  <w:style w:type="paragraph" w:customStyle="1" w:styleId="capu1">
    <w:name w:val="capu1"/>
    <w:basedOn w:val="a"/>
    <w:rsid w:val="00760E67"/>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760E6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60E67"/>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760E67"/>
    <w:rPr>
      <w:rFonts w:ascii="Times New Roman" w:hAnsi="Times New Roman" w:cs="Times New Roman" w:hint="default"/>
      <w:caps/>
    </w:rPr>
  </w:style>
  <w:style w:type="character" w:customStyle="1" w:styleId="promulgator">
    <w:name w:val="promulgator"/>
    <w:basedOn w:val="a0"/>
    <w:rsid w:val="00760E67"/>
    <w:rPr>
      <w:rFonts w:ascii="Times New Roman" w:hAnsi="Times New Roman" w:cs="Times New Roman" w:hint="default"/>
      <w:caps/>
    </w:rPr>
  </w:style>
  <w:style w:type="character" w:customStyle="1" w:styleId="datepr">
    <w:name w:val="datepr"/>
    <w:basedOn w:val="a0"/>
    <w:rsid w:val="00760E67"/>
    <w:rPr>
      <w:rFonts w:ascii="Times New Roman" w:hAnsi="Times New Roman" w:cs="Times New Roman" w:hint="default"/>
    </w:rPr>
  </w:style>
  <w:style w:type="character" w:customStyle="1" w:styleId="number">
    <w:name w:val="number"/>
    <w:basedOn w:val="a0"/>
    <w:rsid w:val="00760E67"/>
    <w:rPr>
      <w:rFonts w:ascii="Times New Roman" w:hAnsi="Times New Roman" w:cs="Times New Roman" w:hint="default"/>
    </w:rPr>
  </w:style>
  <w:style w:type="character" w:customStyle="1" w:styleId="razr">
    <w:name w:val="razr"/>
    <w:basedOn w:val="a0"/>
    <w:rsid w:val="00760E67"/>
    <w:rPr>
      <w:rFonts w:ascii="Times New Roman" w:hAnsi="Times New Roman" w:cs="Times New Roman" w:hint="default"/>
      <w:spacing w:val="30"/>
    </w:rPr>
  </w:style>
  <w:style w:type="character" w:customStyle="1" w:styleId="post">
    <w:name w:val="post"/>
    <w:basedOn w:val="a0"/>
    <w:rsid w:val="00760E67"/>
    <w:rPr>
      <w:rFonts w:ascii="Times New Roman" w:hAnsi="Times New Roman" w:cs="Times New Roman" w:hint="default"/>
      <w:b/>
      <w:bCs/>
      <w:sz w:val="22"/>
      <w:szCs w:val="22"/>
    </w:rPr>
  </w:style>
  <w:style w:type="character" w:customStyle="1" w:styleId="pers">
    <w:name w:val="pers"/>
    <w:basedOn w:val="a0"/>
    <w:rsid w:val="00760E67"/>
    <w:rPr>
      <w:rFonts w:ascii="Times New Roman" w:hAnsi="Times New Roman" w:cs="Times New Roman" w:hint="default"/>
      <w:b/>
      <w:bCs/>
      <w:sz w:val="22"/>
      <w:szCs w:val="22"/>
    </w:rPr>
  </w:style>
  <w:style w:type="table" w:customStyle="1" w:styleId="tablencpi">
    <w:name w:val="tablencpi"/>
    <w:basedOn w:val="a1"/>
    <w:rsid w:val="00760E6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957536">
      <w:bodyDiv w:val="1"/>
      <w:marLeft w:val="0"/>
      <w:marRight w:val="0"/>
      <w:marTop w:val="0"/>
      <w:marBottom w:val="0"/>
      <w:divBdr>
        <w:top w:val="none" w:sz="0" w:space="0" w:color="auto"/>
        <w:left w:val="none" w:sz="0" w:space="0" w:color="auto"/>
        <w:bottom w:val="none" w:sz="0" w:space="0" w:color="auto"/>
        <w:right w:val="none" w:sz="0" w:space="0" w:color="auto"/>
      </w:divBdr>
      <w:divsChild>
        <w:div w:id="23142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2528</Words>
  <Characters>14415</Characters>
  <Application>Microsoft Office Word</Application>
  <DocSecurity>0</DocSecurity>
  <Lines>120</Lines>
  <Paragraphs>33</Paragraphs>
  <ScaleCrop>false</ScaleCrop>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3</cp:revision>
  <dcterms:created xsi:type="dcterms:W3CDTF">2024-07-26T07:29:00Z</dcterms:created>
  <dcterms:modified xsi:type="dcterms:W3CDTF">2024-07-26T07:30:00Z</dcterms:modified>
</cp:coreProperties>
</file>