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8381" w14:textId="77777777" w:rsidR="00BD33EC" w:rsidRPr="00BD33EC" w:rsidRDefault="00BD33EC" w:rsidP="00BD33EC">
      <w:pPr>
        <w:spacing w:after="0" w:line="240" w:lineRule="auto"/>
        <w:jc w:val="center"/>
        <w:rPr>
          <w:rFonts w:ascii="Times New Roman" w:eastAsia="Times New Roman" w:hAnsi="Times New Roman" w:cs="Times New Roman"/>
          <w:sz w:val="24"/>
          <w:szCs w:val="24"/>
          <w:lang w:eastAsia="ru-RU"/>
        </w:rPr>
      </w:pPr>
      <w:r w:rsidRPr="00BD33EC">
        <w:rPr>
          <w:rFonts w:ascii="Times New Roman" w:eastAsia="Times New Roman" w:hAnsi="Times New Roman" w:cs="Times New Roman"/>
          <w:caps/>
          <w:sz w:val="24"/>
          <w:szCs w:val="24"/>
          <w:lang w:eastAsia="ru-RU"/>
        </w:rPr>
        <w:t>ПОСТАНОВЛЕНИЕ СОВЕТА МИНИСТРОВ РЕСПУБЛИКИ БЕЛАРУСЬ</w:t>
      </w:r>
    </w:p>
    <w:p w14:paraId="0564BD2A" w14:textId="77777777" w:rsidR="00BD33EC" w:rsidRPr="00BD33EC" w:rsidRDefault="00BD33EC" w:rsidP="00BD33EC">
      <w:pPr>
        <w:spacing w:after="0" w:line="240" w:lineRule="auto"/>
        <w:jc w:val="center"/>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10 февраля 1997 г. № 71</w:t>
      </w:r>
    </w:p>
    <w:p w14:paraId="04B9AACF" w14:textId="77777777" w:rsidR="00BD33EC" w:rsidRPr="00BD33EC" w:rsidRDefault="00BD33EC" w:rsidP="00BD33EC">
      <w:pPr>
        <w:spacing w:before="240" w:after="240" w:line="240" w:lineRule="auto"/>
        <w:ind w:right="2268"/>
        <w:rPr>
          <w:rFonts w:ascii="Times New Roman" w:eastAsia="Times New Roman" w:hAnsi="Times New Roman" w:cs="Times New Roman"/>
          <w:b/>
          <w:bCs/>
          <w:sz w:val="28"/>
          <w:szCs w:val="28"/>
          <w:lang w:eastAsia="ru-RU"/>
        </w:rPr>
      </w:pPr>
      <w:r w:rsidRPr="00BD33EC">
        <w:rPr>
          <w:rFonts w:ascii="Times New Roman" w:eastAsia="Times New Roman" w:hAnsi="Times New Roman" w:cs="Times New Roman"/>
          <w:b/>
          <w:bCs/>
          <w:sz w:val="28"/>
          <w:szCs w:val="28"/>
          <w:lang w:eastAsia="ru-RU"/>
        </w:rPr>
        <w:t>Об образовании Валютно-кредитной комиссии Совета Министров Республики Беларусь</w:t>
      </w:r>
    </w:p>
    <w:p w14:paraId="61DA83AA" w14:textId="77777777" w:rsidR="00BD33EC" w:rsidRPr="00BD33EC" w:rsidRDefault="00BD33EC" w:rsidP="00BD33EC">
      <w:pPr>
        <w:spacing w:after="0" w:line="240" w:lineRule="auto"/>
        <w:ind w:left="1021"/>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Изменения и дополнения:</w:t>
      </w:r>
    </w:p>
    <w:p w14:paraId="16FA0101"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9 июля 1997 г. № 845 (Собрание декретов, указов Президента и постановлений Правительства Республики Беларусь, 1997 г., № 20, ст. 714) &lt;C29700845&gt;;</w:t>
      </w:r>
    </w:p>
    <w:p w14:paraId="10053A97"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28 мая 1998 г. № 849 (Собрание декретов, указов Президента и постановлений Правительства Республики Беларусь, 1998 г., № 16, ст. 425) &lt;C29800849&gt;;</w:t>
      </w:r>
    </w:p>
    <w:p w14:paraId="33A56150"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30 марта 1999 г. № 435 (Национальный реестр правовых актов Республики Беларусь, 1999 г., № 29, 5/511) &lt;C29900435&gt;;</w:t>
      </w:r>
    </w:p>
    <w:p w14:paraId="6A930537"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3 сентября 1999 г. № 1370 (Национальный реестр правовых актов Республики Беларусь, 1999 г., № 69, 5/1580) &lt;C29901370&gt;;</w:t>
      </w:r>
    </w:p>
    <w:p w14:paraId="253BEFF1"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17 марта 2000 г. № 349 (Национальный реестр правовых актов Республики Беларусь, 2000 г., № 30, 5/2803) &lt;C20000349&gt;;</w:t>
      </w:r>
    </w:p>
    <w:p w14:paraId="0770A5AE"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13 марта 2002 г. № 331 (Национальный реестр правовых актов Республики Беларусь, 2002 г., № 34, 5/10125) &lt;C20200331&gt;;</w:t>
      </w:r>
    </w:p>
    <w:p w14:paraId="0790AF60"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26 мая 2003 г. № 690 (Национальный реестр правовых актов Республики Беларусь, 2003 г., № 61, 5/12519) &lt;C20300690&gt;;</w:t>
      </w:r>
    </w:p>
    <w:p w14:paraId="54A49AF7"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21 марта 2009 г. № 345 (Национальный реестр правовых актов Республики Беларусь, 2009 г., № 79, 5/29472) &lt;C20900345&gt;;</w:t>
      </w:r>
    </w:p>
    <w:p w14:paraId="49D9CC33"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5 апреля 2016 г. № 275 (Национальный правовой Интернет-портал Республики Беларусь, 08.04.2016, 5/41920) &lt;C21600275&gt;;</w:t>
      </w:r>
    </w:p>
    <w:p w14:paraId="437B8B88"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15 октября 2016 г. № 824 (Национальный правовой Интернет-портал Республики Беларусь, 19.10.2016, 5/42765) &lt;C21600824&gt;;</w:t>
      </w:r>
    </w:p>
    <w:p w14:paraId="75A4B36D"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26 марта 2019 г. № 193 (Национальный правовой Интернет-портал Республики Беларусь, 30.03.2019, 5/46290) &lt;C21900193&gt;;</w:t>
      </w:r>
    </w:p>
    <w:p w14:paraId="4A844054" w14:textId="77777777" w:rsidR="00BD33EC" w:rsidRPr="00BD33EC" w:rsidRDefault="00BD33EC" w:rsidP="00BD33EC">
      <w:pPr>
        <w:spacing w:after="0" w:line="240" w:lineRule="auto"/>
        <w:ind w:left="1134"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Совета Министров Республики Беларусь от 13 января 2023 г. № 35 (Национальный правовой Интернет-портал Республики Беларусь, 02.02.2023, 5/51314) &lt;C22300035&gt;</w:t>
      </w:r>
    </w:p>
    <w:p w14:paraId="4EA4A75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 </w:t>
      </w:r>
    </w:p>
    <w:p w14:paraId="1DB5744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Совет Министров Республики Беларусь ПОСТАНОВЛЯЕТ:</w:t>
      </w:r>
    </w:p>
    <w:p w14:paraId="5539907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 Образовать Валютно-кредитную комиссию Совета Министров Республики Беларусь.</w:t>
      </w:r>
    </w:p>
    <w:p w14:paraId="1C672D0C"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 Утвердить Положение о Валютно-кредитной комиссии Совета Министров Республики Беларусь (прилагается).</w:t>
      </w:r>
    </w:p>
    <w:p w14:paraId="3D37F1B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w:t>
      </w:r>
      <w:r w:rsidRPr="00BD33EC">
        <w:rPr>
          <w:rFonts w:ascii="Times New Roman" w:eastAsia="Times New Roman" w:hAnsi="Times New Roman" w:cs="Times New Roman"/>
          <w:sz w:val="24"/>
          <w:szCs w:val="24"/>
          <w:vertAlign w:val="superscript"/>
          <w:lang w:eastAsia="ru-RU"/>
        </w:rPr>
        <w:t>1</w:t>
      </w:r>
      <w:r w:rsidRPr="00BD33EC">
        <w:rPr>
          <w:rFonts w:ascii="Times New Roman" w:eastAsia="Times New Roman" w:hAnsi="Times New Roman" w:cs="Times New Roman"/>
          <w:sz w:val="24"/>
          <w:szCs w:val="24"/>
          <w:lang w:eastAsia="ru-RU"/>
        </w:rPr>
        <w:t xml:space="preserve">. Установить, что на рассмотрение Валютно-кредитной комиссии Совета Министров Республики Беларусь одновременно с материалами по вопросам, решения по которым должны приниматься в виде правовых актов, вносятся проекты этих правовых </w:t>
      </w:r>
      <w:r w:rsidRPr="00BD33EC">
        <w:rPr>
          <w:rFonts w:ascii="Times New Roman" w:eastAsia="Times New Roman" w:hAnsi="Times New Roman" w:cs="Times New Roman"/>
          <w:sz w:val="24"/>
          <w:szCs w:val="24"/>
          <w:lang w:eastAsia="ru-RU"/>
        </w:rPr>
        <w:lastRenderedPageBreak/>
        <w:t>актов, подготовленные в соответствии с Регламентом Совета Министров Республики Беларусь, утвержденным постановлением Совета Министров Республики Беларусь от 14 февраля 2009 г. № 193. Указанные проекты правовых актов в 7-дневный срок со дня рассмотрения вопроса Валютно-кредитной комиссией Совета Министров Республики Беларусь вносятся в установленном порядке в Совет Министров Республики Беларусь.</w:t>
      </w:r>
    </w:p>
    <w:p w14:paraId="2640B07B"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3. Признать утратившими силу:</w:t>
      </w:r>
    </w:p>
    <w:p w14:paraId="1ABF1E9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Кабинета Министров Республики Беларусь от 4 ноября 1994 г. № 164 «Об утверждении Положения о Валютно-кредитной комиссии и состава Валютно-кредитной комиссии Кабинета Министров Республики Беларусь» (Собрание указов Президента и постановлений Кабинета Министров Республики Беларусь, 1994 г., № 10, ст. 258);</w:t>
      </w:r>
    </w:p>
    <w:p w14:paraId="3105AB19"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распоряжение Кабинета Министров Республики Беларусь от 17 мая 1995 г. № 405р;</w:t>
      </w:r>
    </w:p>
    <w:p w14:paraId="4181BDE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постановление Кабинета Министров Республики Беларусь от 26 марта 1996 г. № 212 «О внесении изменений в состав Валютно-кредитной комиссии Кабинета Министров Республики Беларусь» (Собрание указов Президента и постановлений Кабинета Министров Республики Беларусь, 1996 г., № 9, ст. 242).</w:t>
      </w:r>
    </w:p>
    <w:p w14:paraId="295FA01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387"/>
        <w:gridCol w:w="3968"/>
      </w:tblGrid>
      <w:tr w:rsidR="00BD33EC" w:rsidRPr="00BD33EC" w14:paraId="71FEB7E3" w14:textId="77777777" w:rsidTr="00BD33EC">
        <w:tc>
          <w:tcPr>
            <w:tcW w:w="2879" w:type="pct"/>
            <w:tcMar>
              <w:top w:w="0" w:type="dxa"/>
              <w:left w:w="6" w:type="dxa"/>
              <w:bottom w:w="0" w:type="dxa"/>
              <w:right w:w="6" w:type="dxa"/>
            </w:tcMar>
            <w:vAlign w:val="bottom"/>
            <w:hideMark/>
          </w:tcPr>
          <w:p w14:paraId="548C486C" w14:textId="77777777" w:rsidR="00BD33EC" w:rsidRPr="00BD33EC" w:rsidRDefault="00BD33EC" w:rsidP="00BD33EC">
            <w:pPr>
              <w:spacing w:after="0" w:line="240" w:lineRule="auto"/>
              <w:rPr>
                <w:rFonts w:ascii="Times New Roman" w:eastAsia="Times New Roman" w:hAnsi="Times New Roman" w:cs="Times New Roman"/>
                <w:lang w:eastAsia="ru-RU"/>
              </w:rPr>
            </w:pPr>
            <w:r w:rsidRPr="00BD33EC">
              <w:rPr>
                <w:rFonts w:ascii="Times New Roman" w:eastAsia="Times New Roman" w:hAnsi="Times New Roman" w:cs="Times New Roman"/>
                <w:b/>
                <w:bCs/>
                <w:lang w:eastAsia="ru-RU"/>
              </w:rPr>
              <w:t>Исполняющий обязанности Премьер-министра</w:t>
            </w:r>
            <w:r w:rsidRPr="00BD33EC">
              <w:rPr>
                <w:rFonts w:ascii="Times New Roman" w:eastAsia="Times New Roman" w:hAnsi="Times New Roman" w:cs="Times New Roman"/>
                <w:lang w:eastAsia="ru-RU"/>
              </w:rPr>
              <w:br/>
            </w:r>
            <w:r w:rsidRPr="00BD33EC">
              <w:rPr>
                <w:rFonts w:ascii="Times New Roman" w:eastAsia="Times New Roman" w:hAnsi="Times New Roman" w:cs="Times New Roman"/>
                <w:b/>
                <w:bCs/>
                <w:lang w:eastAsia="ru-RU"/>
              </w:rPr>
              <w:t>Республики Беларусь</w:t>
            </w:r>
          </w:p>
        </w:tc>
        <w:tc>
          <w:tcPr>
            <w:tcW w:w="2121" w:type="pct"/>
            <w:tcMar>
              <w:top w:w="0" w:type="dxa"/>
              <w:left w:w="6" w:type="dxa"/>
              <w:bottom w:w="0" w:type="dxa"/>
              <w:right w:w="6" w:type="dxa"/>
            </w:tcMar>
            <w:vAlign w:val="bottom"/>
            <w:hideMark/>
          </w:tcPr>
          <w:p w14:paraId="24C3436F" w14:textId="77777777" w:rsidR="00BD33EC" w:rsidRPr="00BD33EC" w:rsidRDefault="00BD33EC" w:rsidP="00BD33EC">
            <w:pPr>
              <w:spacing w:after="0" w:line="240" w:lineRule="auto"/>
              <w:jc w:val="right"/>
              <w:rPr>
                <w:rFonts w:ascii="Times New Roman" w:eastAsia="Times New Roman" w:hAnsi="Times New Roman" w:cs="Times New Roman"/>
                <w:sz w:val="24"/>
                <w:szCs w:val="24"/>
                <w:lang w:eastAsia="ru-RU"/>
              </w:rPr>
            </w:pPr>
            <w:r w:rsidRPr="00BD33EC">
              <w:rPr>
                <w:rFonts w:ascii="Times New Roman" w:eastAsia="Times New Roman" w:hAnsi="Times New Roman" w:cs="Times New Roman"/>
                <w:b/>
                <w:bCs/>
                <w:lang w:eastAsia="ru-RU"/>
              </w:rPr>
              <w:t>С.Линг</w:t>
            </w:r>
          </w:p>
        </w:tc>
      </w:tr>
    </w:tbl>
    <w:p w14:paraId="53E1730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63"/>
        <w:gridCol w:w="2692"/>
      </w:tblGrid>
      <w:tr w:rsidR="00BD33EC" w:rsidRPr="00BD33EC" w14:paraId="4F15C96C" w14:textId="77777777" w:rsidTr="00BD33EC">
        <w:tc>
          <w:tcPr>
            <w:tcW w:w="3561" w:type="pct"/>
            <w:tcMar>
              <w:top w:w="0" w:type="dxa"/>
              <w:left w:w="6" w:type="dxa"/>
              <w:bottom w:w="0" w:type="dxa"/>
              <w:right w:w="6" w:type="dxa"/>
            </w:tcMar>
            <w:hideMark/>
          </w:tcPr>
          <w:p w14:paraId="0B05CAC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14:paraId="7841E15A" w14:textId="77777777" w:rsidR="00BD33EC" w:rsidRPr="00BD33EC" w:rsidRDefault="00BD33EC" w:rsidP="00BD33EC">
            <w:pPr>
              <w:spacing w:after="120" w:line="240" w:lineRule="auto"/>
              <w:rPr>
                <w:rFonts w:ascii="Times New Roman" w:eastAsia="Times New Roman" w:hAnsi="Times New Roman" w:cs="Times New Roman"/>
                <w:lang w:eastAsia="ru-RU"/>
              </w:rPr>
            </w:pPr>
            <w:r w:rsidRPr="00BD33EC">
              <w:rPr>
                <w:rFonts w:ascii="Times New Roman" w:eastAsia="Times New Roman" w:hAnsi="Times New Roman" w:cs="Times New Roman"/>
                <w:lang w:eastAsia="ru-RU"/>
              </w:rPr>
              <w:t>УТВЕРЖДЕНО</w:t>
            </w:r>
          </w:p>
          <w:p w14:paraId="126F3375" w14:textId="77777777" w:rsidR="00BD33EC" w:rsidRPr="00BD33EC" w:rsidRDefault="00BD33EC" w:rsidP="00BD33EC">
            <w:pPr>
              <w:spacing w:after="0" w:line="240" w:lineRule="auto"/>
              <w:rPr>
                <w:rFonts w:ascii="Times New Roman" w:eastAsia="Times New Roman" w:hAnsi="Times New Roman" w:cs="Times New Roman"/>
                <w:lang w:eastAsia="ru-RU"/>
              </w:rPr>
            </w:pPr>
            <w:r w:rsidRPr="00BD33EC">
              <w:rPr>
                <w:rFonts w:ascii="Times New Roman" w:eastAsia="Times New Roman" w:hAnsi="Times New Roman" w:cs="Times New Roman"/>
                <w:lang w:eastAsia="ru-RU"/>
              </w:rPr>
              <w:t xml:space="preserve">Постановление </w:t>
            </w:r>
            <w:r w:rsidRPr="00BD33EC">
              <w:rPr>
                <w:rFonts w:ascii="Times New Roman" w:eastAsia="Times New Roman" w:hAnsi="Times New Roman" w:cs="Times New Roman"/>
                <w:lang w:eastAsia="ru-RU"/>
              </w:rPr>
              <w:br/>
              <w:t xml:space="preserve">Совета Министров </w:t>
            </w:r>
            <w:r w:rsidRPr="00BD33EC">
              <w:rPr>
                <w:rFonts w:ascii="Times New Roman" w:eastAsia="Times New Roman" w:hAnsi="Times New Roman" w:cs="Times New Roman"/>
                <w:lang w:eastAsia="ru-RU"/>
              </w:rPr>
              <w:br/>
              <w:t>Республики Беларусь</w:t>
            </w:r>
            <w:r w:rsidRPr="00BD33EC">
              <w:rPr>
                <w:rFonts w:ascii="Times New Roman" w:eastAsia="Times New Roman" w:hAnsi="Times New Roman" w:cs="Times New Roman"/>
                <w:lang w:eastAsia="ru-RU"/>
              </w:rPr>
              <w:br/>
              <w:t>10.02.1997 № 71</w:t>
            </w:r>
            <w:r w:rsidRPr="00BD33EC">
              <w:rPr>
                <w:rFonts w:ascii="Times New Roman" w:eastAsia="Times New Roman" w:hAnsi="Times New Roman" w:cs="Times New Roman"/>
                <w:lang w:eastAsia="ru-RU"/>
              </w:rPr>
              <w:br/>
              <w:t xml:space="preserve">(в редакции постановления </w:t>
            </w:r>
            <w:r w:rsidRPr="00BD33EC">
              <w:rPr>
                <w:rFonts w:ascii="Times New Roman" w:eastAsia="Times New Roman" w:hAnsi="Times New Roman" w:cs="Times New Roman"/>
                <w:lang w:eastAsia="ru-RU"/>
              </w:rPr>
              <w:br/>
              <w:t xml:space="preserve">Совета Министров </w:t>
            </w:r>
            <w:r w:rsidRPr="00BD33EC">
              <w:rPr>
                <w:rFonts w:ascii="Times New Roman" w:eastAsia="Times New Roman" w:hAnsi="Times New Roman" w:cs="Times New Roman"/>
                <w:lang w:eastAsia="ru-RU"/>
              </w:rPr>
              <w:br/>
              <w:t>Республики Беларусь</w:t>
            </w:r>
            <w:r w:rsidRPr="00BD33EC">
              <w:rPr>
                <w:rFonts w:ascii="Times New Roman" w:eastAsia="Times New Roman" w:hAnsi="Times New Roman" w:cs="Times New Roman"/>
                <w:lang w:eastAsia="ru-RU"/>
              </w:rPr>
              <w:br/>
              <w:t>05.04.2016 № 275)</w:t>
            </w:r>
          </w:p>
        </w:tc>
      </w:tr>
    </w:tbl>
    <w:p w14:paraId="11DD1DBD" w14:textId="77777777" w:rsidR="00BD33EC" w:rsidRPr="00BD33EC" w:rsidRDefault="00BD33EC" w:rsidP="00BD33EC">
      <w:pPr>
        <w:spacing w:before="240" w:after="240" w:line="240" w:lineRule="auto"/>
        <w:rPr>
          <w:rFonts w:ascii="Times New Roman" w:eastAsia="Times New Roman" w:hAnsi="Times New Roman" w:cs="Times New Roman"/>
          <w:b/>
          <w:bCs/>
          <w:sz w:val="24"/>
          <w:szCs w:val="24"/>
          <w:lang w:eastAsia="ru-RU"/>
        </w:rPr>
      </w:pPr>
      <w:r w:rsidRPr="00BD33EC">
        <w:rPr>
          <w:rFonts w:ascii="Times New Roman" w:eastAsia="Times New Roman" w:hAnsi="Times New Roman" w:cs="Times New Roman"/>
          <w:b/>
          <w:bCs/>
          <w:sz w:val="24"/>
          <w:szCs w:val="24"/>
          <w:lang w:eastAsia="ru-RU"/>
        </w:rPr>
        <w:t>ПОЛОЖЕНИЕ</w:t>
      </w:r>
      <w:r w:rsidRPr="00BD33EC">
        <w:rPr>
          <w:rFonts w:ascii="Times New Roman" w:eastAsia="Times New Roman" w:hAnsi="Times New Roman" w:cs="Times New Roman"/>
          <w:b/>
          <w:bCs/>
          <w:sz w:val="24"/>
          <w:szCs w:val="24"/>
          <w:lang w:eastAsia="ru-RU"/>
        </w:rPr>
        <w:br/>
        <w:t>о Валютно-кредитной комиссии Совета Министров Республики Беларусь</w:t>
      </w:r>
    </w:p>
    <w:p w14:paraId="6ACA858B"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1</w:t>
      </w:r>
      <w:r w:rsidRPr="00BD33EC">
        <w:rPr>
          <w:rFonts w:ascii="Times New Roman" w:eastAsia="Times New Roman" w:hAnsi="Times New Roman" w:cs="Times New Roman"/>
          <w:b/>
          <w:bCs/>
          <w:caps/>
          <w:sz w:val="24"/>
          <w:szCs w:val="24"/>
          <w:lang w:eastAsia="ru-RU"/>
        </w:rPr>
        <w:br/>
        <w:t>ОБЩИЕ ПОЛОЖЕНИЯ</w:t>
      </w:r>
    </w:p>
    <w:p w14:paraId="767213F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 Валютно-кредитная комиссия Совета Министров Республики Беларусь (далее – комиссия) образована для координации работы по решению вопросов, связанных с привлечением, использованием, обслуживанием и погашением внешних государственных займов, внешних займов, привлекаемых под гарантии Правительства Республики Беларусь (далее – внешние гарантированные займы) в соответствии с Указом Президента Республики Беларусь от 18 апреля 2006 г. № 252 «Об утверждении Положения о внешних государственных займах и внешних займах, привлеченных под гарантии Правительства Республики Беларусь», принятием и исполнением обязательств по проектам государственно-частного партнерства, в том числе расходных, а также иных вопросов финансово-кредитного взаимодействия Республики Беларусь, ее государственных органов, иных организаций с правительствами других государств, международными финансово-кредитными организациями и иностранными банками, в том числе в части привлечения инвестиций в Республику Беларусь.</w:t>
      </w:r>
    </w:p>
    <w:p w14:paraId="1173D48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 Комиссия в своей деятельности руководствуется законодательством Республики Беларусь, включая законодательство о финансово-кредитной системе и законодательство в сфере инвестиций.</w:t>
      </w:r>
    </w:p>
    <w:p w14:paraId="23AC052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lastRenderedPageBreak/>
        <w:t>3. Персональный состав комиссии утверждается Советом Министров Республики Беларусь.</w:t>
      </w:r>
    </w:p>
    <w:p w14:paraId="194E43B2"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2</w:t>
      </w:r>
      <w:r w:rsidRPr="00BD33EC">
        <w:rPr>
          <w:rFonts w:ascii="Times New Roman" w:eastAsia="Times New Roman" w:hAnsi="Times New Roman" w:cs="Times New Roman"/>
          <w:b/>
          <w:bCs/>
          <w:caps/>
          <w:sz w:val="24"/>
          <w:szCs w:val="24"/>
          <w:lang w:eastAsia="ru-RU"/>
        </w:rPr>
        <w:br/>
        <w:t>ОСНОВНЫЕ ЗАДАЧИ, ФУНКЦИИ И ПРАВА КОМИССИИ</w:t>
      </w:r>
    </w:p>
    <w:p w14:paraId="6A87C2A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4. Основными задачами комиссии являются:</w:t>
      </w:r>
    </w:p>
    <w:p w14:paraId="75445DD5"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координация деятельности республиканских органов государственного управления, иных государственных организаций, подчиненных Совету Министров Республики Беларусь, облисполкомов, Минского горисполкома, банков и иных организаций Республики Беларусь (далее – государственные органы и организации) по вопросам, указанным в пункте 1 настоящего Положения;</w:t>
      </w:r>
    </w:p>
    <w:p w14:paraId="5AD09F4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выработка рекомендаций для принятия решения Президентом Республики Беларусь, Советом Министров Республики Беларусь по вопросам, связанным с привлечением, использованием и погашением внешних государственных займов, внешних гарантированных займов;</w:t>
      </w:r>
    </w:p>
    <w:p w14:paraId="107C2E9C"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рассмотрение предложений об изменении порядка привлечения, использования, обслуживания и погашения внешних государственных займов, внешних гарантированных займов.</w:t>
      </w:r>
    </w:p>
    <w:p w14:paraId="0714BDC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5. Комиссия в соответствии с возложенными на нее задачами осуществляет следующие функции:</w:t>
      </w:r>
    </w:p>
    <w:p w14:paraId="41C19AD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5.1. рассматривает предложения государственных органов и организаций:</w:t>
      </w:r>
    </w:p>
    <w:p w14:paraId="3B5D12C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заключении с иностранными кредиторами и другими организациями договоров по вопросам привлечения внешних государственных займов и (или) внешних гарантированных займов, а также по иным координируемым комиссией вопросам;</w:t>
      </w:r>
    </w:p>
    <w:p w14:paraId="7CA52CE2"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целесообразности и объемах привлечения внешних государственных займов, в том числе для предоставления пользователям внешних займов, а также внешних гарантированных займов;</w:t>
      </w:r>
    </w:p>
    <w:p w14:paraId="67B7D1D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реструктуризации задолженности по внешним государственным займам и (или) внешним гарантированным займам;</w:t>
      </w:r>
    </w:p>
    <w:p w14:paraId="11F9E2C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предоставлении банкам Республики Беларусь полномочий банка-агента Правительства Республики Беларусь на осуществление операций по обслуживанию внешних государственных займов, а также привлечению, обслуживанию и погашению внешних гарантированных займов;</w:t>
      </w:r>
    </w:p>
    <w:p w14:paraId="3A7D8C3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включении, внесении изменений и (или) дополнений в перечень финансируемых за счет внешних государственных займов и внешних займов, привлеченных под гарантии Правительства Республики Беларусь, инвестиционных проектов и предназначенных для реализации таких проектов технологического оборудования и запасных частей к нему, которые при ввозе на территорию Республики Беларусь освобождаются от таможенных пошлин и налога на добавленную стоимость, утверждаемый Советом Министров Республики Беларусь;</w:t>
      </w:r>
    </w:p>
    <w:p w14:paraId="7D78DBF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целесообразности принятия и исполнения Республикой Беларусь в качестве государственного партнера обязательств по проекту государственно-частного партнерства и об определении предельного размера средств республиканского бюджета для финансирования обязательств по соглашению о государственно-частном партнерстве при принятии решения о реализации проекта государственно-частного партнерства в случаях, предусмотренных в абзацах втором и третьем пункта 1 статьи 16 Закона Республики Беларусь от 30 декабря 2015 г. № 345-З «О государственно-частном партнерстве;</w:t>
      </w:r>
    </w:p>
    <w:p w14:paraId="209C7A1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 согласовании для целей проведения конкурса предельного размера средств республиканского бюджета для финансирования обязательств по соглашению о государственно-частном партнерстве;</w:t>
      </w:r>
    </w:p>
    <w:p w14:paraId="2E047D8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lastRenderedPageBreak/>
        <w:t>о внесении изменений и (или) дополнений в акты законодательства, регулирующие вопросы, связанные с привлечением, использованием и погашением внешних государственных займов, внешних гарантированных займов;</w:t>
      </w:r>
    </w:p>
    <w:p w14:paraId="7D506E38"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об оплате услуг консультантов по валютно-кредитным и иным вопросам в рамках средств, предусмотренных законом о республиканском бюджете на очередной финансовый год, или за счет иных источников в соответствии с законодательством;</w:t>
      </w:r>
    </w:p>
    <w:p w14:paraId="11A153C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5.2. рассматривает предложения членов комиссии о совершенствовании организации работы комиссии, а также законодательства, регулирующего возложенные на комиссию задачи;</w:t>
      </w:r>
    </w:p>
    <w:p w14:paraId="7518CA3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5.3. утверждает регламент работы комиссии (далее – регламент комиссии).</w:t>
      </w:r>
    </w:p>
    <w:p w14:paraId="5313A68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6. Комиссия имеет право:</w:t>
      </w:r>
    </w:p>
    <w:p w14:paraId="33E797F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запрашивать и получать у государственных органов и организаций необходимую информацию и материалы по вопросам, входящим в компетенцию комиссии;</w:t>
      </w:r>
    </w:p>
    <w:p w14:paraId="56BE27F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пользоваться услугами консультантов по валютно-кредитным и иным вопросам, при необходимости приглашать их, а также иных лиц, не являющихся членами комиссии, на свои заседания;</w:t>
      </w:r>
    </w:p>
    <w:p w14:paraId="5810EA6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заслушивать на своих заседаниях информацию руководителей государственных органов и организаций об эффективности использования внешних государственных займов и (или) внешних гарантированных займов в рамках инициированных ими предложений;</w:t>
      </w:r>
    </w:p>
    <w:p w14:paraId="1BFD54E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давать рекомендации государственным органам и организациям по повышению эффективности использования внешних государственных займов и (или) внешних гарантированных займов в рамках инициированных ими предложений, а также другим вопросам, входящим в компетенцию комиссии;</w:t>
      </w:r>
    </w:p>
    <w:p w14:paraId="60AFC3F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вырабатывать в случае необходимости предложения по повышению эффективности и иным вопросам привлечения, использования и погашения внешних государственных займов, внешних гарантированных займов.</w:t>
      </w:r>
    </w:p>
    <w:p w14:paraId="51FDB99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7. Комиссия осуществляет свои функции во взаимодействии со структурными подразделениями Аппарата Совета Министров Республики Беларусь, Министерством экономики, Министерством финансов, Министерством иностранных дел, Национальным банком, иными республиканскими органами государственного управления, другими государственными организациями.</w:t>
      </w:r>
    </w:p>
    <w:p w14:paraId="0DC5AE0D"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3</w:t>
      </w:r>
      <w:r w:rsidRPr="00BD33EC">
        <w:rPr>
          <w:rFonts w:ascii="Times New Roman" w:eastAsia="Times New Roman" w:hAnsi="Times New Roman" w:cs="Times New Roman"/>
          <w:b/>
          <w:bCs/>
          <w:caps/>
          <w:sz w:val="24"/>
          <w:szCs w:val="24"/>
          <w:lang w:eastAsia="ru-RU"/>
        </w:rPr>
        <w:br/>
        <w:t>ПРАВА, ОБЯЗАННОСТИ И ОТВЕТСТВЕННОСТЬ ЧЛЕНА КОМИССИИ</w:t>
      </w:r>
    </w:p>
    <w:p w14:paraId="73B2D42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8. Член комиссии обязан:</w:t>
      </w:r>
    </w:p>
    <w:p w14:paraId="2E82D00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рассматривать подготовленные для заседаний комиссии документы;</w:t>
      </w:r>
    </w:p>
    <w:p w14:paraId="6B73D5B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присутствовать на заседаниях комиссии, принимать участие в обсуждении, голосовать по вопросам повестки дня;</w:t>
      </w:r>
    </w:p>
    <w:p w14:paraId="55D9BAC5"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информировать председателя комиссии в случае невозможности участия в заседании не позднее двух рабочих дней до даты проведения заседания комиссии;</w:t>
      </w:r>
    </w:p>
    <w:p w14:paraId="1CDEFEE5"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не совершать действий, дискредитирующих комиссию;</w:t>
      </w:r>
    </w:p>
    <w:p w14:paraId="31E55D2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не разглашать сведения, содержащие государственные секреты, а также иную информацию, распространение и (или) предоставление которой ограничено законодательными актами;</w:t>
      </w:r>
    </w:p>
    <w:p w14:paraId="473453D9"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добросовестно и надлежащим образом исполнять в соответствии с компетенцией обязанности члена комиссии, решения комиссии, поручения ее председателя.</w:t>
      </w:r>
    </w:p>
    <w:p w14:paraId="3D81972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9. Член комиссии вправе:</w:t>
      </w:r>
    </w:p>
    <w:p w14:paraId="2F8FAB0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выступать на заседаниях комиссии и инициировать проведение голосования по внесенным им предложениям в рамках рассматриваемого вопроса;</w:t>
      </w:r>
    </w:p>
    <w:p w14:paraId="35A0DD72"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задавать участникам заседания комиссии вопросы в соответствии с повесткой дня и получать на них ответы по существу;</w:t>
      </w:r>
    </w:p>
    <w:p w14:paraId="775C3733"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lastRenderedPageBreak/>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14:paraId="27BEA919"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осуществлять иные полномочия в целях выполнения возложенных на комиссию задач и функций.</w:t>
      </w:r>
    </w:p>
    <w:p w14:paraId="5869EA7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10. Член комиссии несет ответственность за неисполнение или ненадлежащее исполнение возложенных на него обязанностей, а также за соблюдение установленного порядка рассмотрения вопросов, входящих в сферу компетенции комиссии.</w:t>
      </w:r>
    </w:p>
    <w:p w14:paraId="7253BA07"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4</w:t>
      </w:r>
      <w:r w:rsidRPr="00BD33EC">
        <w:rPr>
          <w:rFonts w:ascii="Times New Roman" w:eastAsia="Times New Roman" w:hAnsi="Times New Roman" w:cs="Times New Roman"/>
          <w:b/>
          <w:bCs/>
          <w:caps/>
          <w:sz w:val="24"/>
          <w:szCs w:val="24"/>
          <w:lang w:eastAsia="ru-RU"/>
        </w:rPr>
        <w:br/>
        <w:t>ПРЕДСЕДАТЕЛЬ КОМИССИИ</w:t>
      </w:r>
    </w:p>
    <w:p w14:paraId="11149B9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11. Председателем комиссии является Премьер-министр Республики Беларусь.</w:t>
      </w:r>
    </w:p>
    <w:p w14:paraId="5EA21C9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12. Председатель комиссии имеет одного заместителя. Во время отсутствия председателя комиссии его функции выполняет заместитель.</w:t>
      </w:r>
    </w:p>
    <w:p w14:paraId="0C2EB44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13. Председатель комиссии выполняет следующие функции:</w:t>
      </w:r>
    </w:p>
    <w:p w14:paraId="76C7CEB4"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организует работу комиссии и обеспечивает ее деятельность в соответствии с настоящим Положением;</w:t>
      </w:r>
    </w:p>
    <w:p w14:paraId="6A51BC5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определяет место и время проведения заседания комиссии (за исключением случаев принятия комиссией решения в рабочем порядке);</w:t>
      </w:r>
    </w:p>
    <w:p w14:paraId="5CB30D4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утверждает повестку дня заседаний комиссии и порядок рассмотрения вопросов на ее заседаниях;</w:t>
      </w:r>
    </w:p>
    <w:p w14:paraId="5C11350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дает поручения членам комиссии по вопросам ее деятельности, осуществляет контроль за их выполнением;</w:t>
      </w:r>
    </w:p>
    <w:p w14:paraId="1B2D593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осуществляет иные полномочия в целях выполнения возложенных на комиссию задач и функций.</w:t>
      </w:r>
    </w:p>
    <w:p w14:paraId="35C55C5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14. 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14:paraId="6F754881"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5</w:t>
      </w:r>
      <w:r w:rsidRPr="00BD33EC">
        <w:rPr>
          <w:rFonts w:ascii="Times New Roman" w:eastAsia="Times New Roman" w:hAnsi="Times New Roman" w:cs="Times New Roman"/>
          <w:b/>
          <w:bCs/>
          <w:caps/>
          <w:sz w:val="24"/>
          <w:szCs w:val="24"/>
          <w:lang w:eastAsia="ru-RU"/>
        </w:rPr>
        <w:br/>
        <w:t>СЕКРЕТАРЬ КОМИССИИ</w:t>
      </w:r>
    </w:p>
    <w:p w14:paraId="016B6C3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15. Функции секретаря комиссии исполняет Министр экономики, который организовывает работу Министерства экономики по обеспечению:</w:t>
      </w:r>
    </w:p>
    <w:p w14:paraId="11230419"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проверки поступивших в указанное Министерство для рассмотрения комиссией документов на соответствие требованиям нормативных правовых актов, а также регламента комиссии и направления их в Совет Министров Республики Беларусь;</w:t>
      </w:r>
    </w:p>
    <w:p w14:paraId="0760FA92"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хранения протоколов заседаний комиссии и документов к ним;</w:t>
      </w:r>
    </w:p>
    <w:p w14:paraId="2E795698"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доведения до сведения заинтересованных государственных органов и организаций протоколов заседаний комиссии;</w:t>
      </w:r>
    </w:p>
    <w:p w14:paraId="7FFBD31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опубликования регламента комиссии на официальном сайте Министерства экономики в глобальной компьютерной сети Интернет;</w:t>
      </w:r>
    </w:p>
    <w:p w14:paraId="7ADE98B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выполнения иных функций в соответствии с настоящим Положением и регламентом комиссии.</w:t>
      </w:r>
    </w:p>
    <w:p w14:paraId="4896C934"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16. Секретарь комиссии несет ответственность за надлежащее выполнение работы, указанной в пункте 15 настоящего Положения.</w:t>
      </w:r>
    </w:p>
    <w:p w14:paraId="5BB1A66E" w14:textId="77777777" w:rsidR="00BD33EC" w:rsidRPr="00BD33EC" w:rsidRDefault="00BD33EC" w:rsidP="00BD33EC">
      <w:pPr>
        <w:spacing w:before="240" w:after="240" w:line="240" w:lineRule="auto"/>
        <w:jc w:val="center"/>
        <w:rPr>
          <w:rFonts w:ascii="Times New Roman" w:eastAsia="Times New Roman" w:hAnsi="Times New Roman" w:cs="Times New Roman"/>
          <w:b/>
          <w:bCs/>
          <w:caps/>
          <w:sz w:val="24"/>
          <w:szCs w:val="24"/>
          <w:lang w:eastAsia="ru-RU"/>
        </w:rPr>
      </w:pPr>
      <w:r w:rsidRPr="00BD33EC">
        <w:rPr>
          <w:rFonts w:ascii="Times New Roman" w:eastAsia="Times New Roman" w:hAnsi="Times New Roman" w:cs="Times New Roman"/>
          <w:b/>
          <w:bCs/>
          <w:caps/>
          <w:sz w:val="24"/>
          <w:szCs w:val="24"/>
          <w:lang w:eastAsia="ru-RU"/>
        </w:rPr>
        <w:t>ГЛАВА 6</w:t>
      </w:r>
      <w:r w:rsidRPr="00BD33EC">
        <w:rPr>
          <w:rFonts w:ascii="Times New Roman" w:eastAsia="Times New Roman" w:hAnsi="Times New Roman" w:cs="Times New Roman"/>
          <w:b/>
          <w:bCs/>
          <w:caps/>
          <w:sz w:val="24"/>
          <w:szCs w:val="24"/>
          <w:lang w:eastAsia="ru-RU"/>
        </w:rPr>
        <w:br/>
        <w:t>ПОРЯДОК РАБОТЫ КОМИССИИ</w:t>
      </w:r>
    </w:p>
    <w:p w14:paraId="494AC24C"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17. Заседания комиссии проводятся:</w:t>
      </w:r>
    </w:p>
    <w:p w14:paraId="540CAC82"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lastRenderedPageBreak/>
        <w:t>по мере необходимости, но не реже одного раза в полугодие, и считаются правомочными, если на них присутствует не менее половины ее членов;</w:t>
      </w:r>
    </w:p>
    <w:p w14:paraId="0542DB5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под руководством председателя комиссии, а в случае его отсутствия – заместителя председателя комиссии.</w:t>
      </w:r>
    </w:p>
    <w:p w14:paraId="70E5192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18. Члены комиссии участвуют в ее заседаниях без права замены.</w:t>
      </w:r>
    </w:p>
    <w:p w14:paraId="2001EB3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19. На заседание комиссии могут быть приглашены руководители (или их заместители) государственных органов и организаций, к компетенции которых относятся рассматриваемые на этом заседании вопросы.</w:t>
      </w:r>
    </w:p>
    <w:p w14:paraId="04AA84DD"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20. Оценка комиссией внесенных на ее рассмотрение вопросов осуществляется с учетом заключений, подготовленных Министерством экономики и Министерством финансов, заключения государственной комплексной экспертизы инвестиционных проектов, включая указанные в этих документах риски, иных представленных в установленном законодательством порядке документов, исходя из:</w:t>
      </w:r>
    </w:p>
    <w:p w14:paraId="1CB7D5D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обоснованности привлечения внешних государственных займов, внешних гарантированных займов;</w:t>
      </w:r>
    </w:p>
    <w:p w14:paraId="53949FB5"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соответствия показателей эффективности инвестиций и финансовой реализуемости инвестиционного проекта их допустимым значениям;</w:t>
      </w:r>
    </w:p>
    <w:p w14:paraId="07BFB87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соотношения уровня эффективной процентной ставки привлекаемых внешних государственных займов, внешних гарантированных займов и уровня эффективной процентной ставки, сложившегося в рамках портфеля внешних государственных займов, внешних гарантированных займов;</w:t>
      </w:r>
    </w:p>
    <w:p w14:paraId="6114CC00"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иных показателей в зависимости от специфики рассматриваемого на заседании комиссии вопроса.</w:t>
      </w:r>
    </w:p>
    <w:p w14:paraId="75E3183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При принятии комиссией решений по внесенным на ее рассмотрение вопросам учитываются также заключения консультантов, указанных в абзаце третьем пункта 6 настоящего Положения.</w:t>
      </w:r>
    </w:p>
    <w:p w14:paraId="24256F6B"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21. Решения комиссии принимаются простым большинством голосов членов комиссии, присутствующих на заседании, открытым голосованием.</w:t>
      </w:r>
    </w:p>
    <w:p w14:paraId="4B302992"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При равенстве голосов решающим считается голос председателя комиссии.</w:t>
      </w:r>
    </w:p>
    <w:p w14:paraId="11B7ADB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22. Решение комиссии, принятое на заседании, оформляется протоколом заседания комиссии, в котором указываются:</w:t>
      </w:r>
    </w:p>
    <w:p w14:paraId="4E91147C"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место и время проведения заседания комиссии;</w:t>
      </w:r>
    </w:p>
    <w:p w14:paraId="2ECBB74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сведения об участниках заседания комиссии, не являющихся ее членами;</w:t>
      </w:r>
    </w:p>
    <w:p w14:paraId="58441881"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повестка дня заседания комиссии, содержание рассматриваемых вопросов и материалов;</w:t>
      </w:r>
    </w:p>
    <w:p w14:paraId="476CFFA7"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перечень приобщенных к протоколу заседания комиссии документов;</w:t>
      </w:r>
    </w:p>
    <w:p w14:paraId="3B988DFF"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иные сведения по рассматриваемому на заседании комиссии вопросу с учетом его специфики.</w:t>
      </w:r>
    </w:p>
    <w:p w14:paraId="668C51CA"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22</w:t>
      </w:r>
      <w:r w:rsidRPr="00BD33EC">
        <w:rPr>
          <w:rFonts w:ascii="Times New Roman" w:eastAsia="Times New Roman" w:hAnsi="Times New Roman" w:cs="Times New Roman"/>
          <w:sz w:val="24"/>
          <w:szCs w:val="24"/>
          <w:vertAlign w:val="superscript"/>
          <w:lang w:eastAsia="ru-RU"/>
        </w:rPr>
        <w:t>1</w:t>
      </w:r>
      <w:r w:rsidRPr="00BD33EC">
        <w:rPr>
          <w:rFonts w:ascii="Times New Roman" w:eastAsia="Times New Roman" w:hAnsi="Times New Roman" w:cs="Times New Roman"/>
          <w:sz w:val="24"/>
          <w:szCs w:val="24"/>
          <w:lang w:eastAsia="ru-RU"/>
        </w:rPr>
        <w:t>. В случаях, определяемых председателем комиссии, решения комиссии могут приниматься в рабочем порядке. Решение комиссии считается принятым, если соответствующий протокол согласован и завизирован большинством ее членов.</w:t>
      </w:r>
    </w:p>
    <w:p w14:paraId="302AB0A3"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23. Проект протокола заседания комиссии готовится Министерством экономики в срок не позднее трех дней со дня проведения заседания комиссии, визируется руководителями Министерства экономики и Министерства финансов, а также по поручению председателя комиссии – руководителями иных государственных органов и организаций, подписывается председателем комиссии, после чего в трехдневный срок доводится секретарем комиссии до членов комиссии и иных заинтересованных лиц.</w:t>
      </w:r>
    </w:p>
    <w:p w14:paraId="70C73986"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24. Техническое обеспечение заседаний комиссии осуществляет Аппарат Совета Министров Республики Беларусь.</w:t>
      </w:r>
    </w:p>
    <w:p w14:paraId="25F6C17E" w14:textId="77777777" w:rsidR="00BD33EC" w:rsidRPr="00BD33EC" w:rsidRDefault="00BD33EC" w:rsidP="00BD33EC">
      <w:pPr>
        <w:spacing w:after="0" w:line="240" w:lineRule="auto"/>
        <w:ind w:firstLine="567"/>
        <w:jc w:val="both"/>
        <w:rPr>
          <w:rFonts w:ascii="Times New Roman" w:eastAsia="Times New Roman" w:hAnsi="Times New Roman" w:cs="Times New Roman"/>
          <w:sz w:val="24"/>
          <w:szCs w:val="24"/>
          <w:lang w:eastAsia="ru-RU"/>
        </w:rPr>
      </w:pPr>
      <w:r w:rsidRPr="00BD33EC">
        <w:rPr>
          <w:rFonts w:ascii="Times New Roman" w:eastAsia="Times New Roman" w:hAnsi="Times New Roman" w:cs="Times New Roman"/>
          <w:sz w:val="24"/>
          <w:szCs w:val="24"/>
          <w:lang w:eastAsia="ru-RU"/>
        </w:rPr>
        <w:t> </w:t>
      </w:r>
    </w:p>
    <w:p w14:paraId="4C3E0F36"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12"/>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A7CC1"/>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3EC"/>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A6D12"/>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F7F12-9A9B-43F0-AF4E-2390D01B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titlencpi">
    <w:name w:val="titlencpi"/>
    <w:basedOn w:val="a"/>
    <w:rsid w:val="00BD33E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D33EC"/>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D33EC"/>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D3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D3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D3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D33E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D33EC"/>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D33EC"/>
    <w:pPr>
      <w:spacing w:after="0" w:line="240" w:lineRule="auto"/>
    </w:pPr>
    <w:rPr>
      <w:rFonts w:ascii="Times New Roman" w:eastAsia="Times New Roman" w:hAnsi="Times New Roman" w:cs="Times New Roman"/>
      <w:lang w:eastAsia="ru-RU"/>
    </w:rPr>
  </w:style>
  <w:style w:type="paragraph" w:customStyle="1" w:styleId="capu1">
    <w:name w:val="capu1"/>
    <w:basedOn w:val="a"/>
    <w:rsid w:val="00BD33EC"/>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BD33E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D33E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D33EC"/>
    <w:rPr>
      <w:rFonts w:ascii="Times New Roman" w:hAnsi="Times New Roman" w:cs="Times New Roman" w:hint="default"/>
      <w:caps/>
    </w:rPr>
  </w:style>
  <w:style w:type="character" w:customStyle="1" w:styleId="promulgator">
    <w:name w:val="promulgator"/>
    <w:basedOn w:val="a0"/>
    <w:rsid w:val="00BD33EC"/>
    <w:rPr>
      <w:rFonts w:ascii="Times New Roman" w:hAnsi="Times New Roman" w:cs="Times New Roman" w:hint="default"/>
      <w:caps/>
    </w:rPr>
  </w:style>
  <w:style w:type="character" w:customStyle="1" w:styleId="datepr">
    <w:name w:val="datepr"/>
    <w:basedOn w:val="a0"/>
    <w:rsid w:val="00BD33EC"/>
    <w:rPr>
      <w:rFonts w:ascii="Times New Roman" w:hAnsi="Times New Roman" w:cs="Times New Roman" w:hint="default"/>
    </w:rPr>
  </w:style>
  <w:style w:type="character" w:customStyle="1" w:styleId="number">
    <w:name w:val="number"/>
    <w:basedOn w:val="a0"/>
    <w:rsid w:val="00BD33EC"/>
    <w:rPr>
      <w:rFonts w:ascii="Times New Roman" w:hAnsi="Times New Roman" w:cs="Times New Roman" w:hint="default"/>
    </w:rPr>
  </w:style>
  <w:style w:type="character" w:customStyle="1" w:styleId="post">
    <w:name w:val="post"/>
    <w:basedOn w:val="a0"/>
    <w:rsid w:val="00BD33EC"/>
    <w:rPr>
      <w:rFonts w:ascii="Times New Roman" w:hAnsi="Times New Roman" w:cs="Times New Roman" w:hint="default"/>
      <w:b/>
      <w:bCs/>
      <w:sz w:val="22"/>
      <w:szCs w:val="22"/>
    </w:rPr>
  </w:style>
  <w:style w:type="character" w:customStyle="1" w:styleId="pers">
    <w:name w:val="pers"/>
    <w:basedOn w:val="a0"/>
    <w:rsid w:val="00BD33EC"/>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126090">
      <w:bodyDiv w:val="1"/>
      <w:marLeft w:val="0"/>
      <w:marRight w:val="0"/>
      <w:marTop w:val="0"/>
      <w:marBottom w:val="0"/>
      <w:divBdr>
        <w:top w:val="none" w:sz="0" w:space="0" w:color="auto"/>
        <w:left w:val="none" w:sz="0" w:space="0" w:color="auto"/>
        <w:bottom w:val="none" w:sz="0" w:space="0" w:color="auto"/>
        <w:right w:val="none" w:sz="0" w:space="0" w:color="auto"/>
      </w:divBdr>
      <w:divsChild>
        <w:div w:id="29498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2024-07-26T07:22:00Z</dcterms:created>
  <dcterms:modified xsi:type="dcterms:W3CDTF">2024-07-26T07:23:00Z</dcterms:modified>
</cp:coreProperties>
</file>