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5"/>
        <w:gridCol w:w="2774"/>
        <w:gridCol w:w="3043"/>
      </w:tblGrid>
      <w:tr w:rsidR="00974C57" w:rsidRPr="0005014C" w:rsidTr="00C9750D">
        <w:trPr>
          <w:trHeight w:val="20"/>
          <w:tblHeader/>
        </w:trPr>
        <w:tc>
          <w:tcPr>
            <w:tcW w:w="1880" w:type="pct"/>
            <w:tcBorders>
              <w:left w:val="nil"/>
              <w:bottom w:val="single" w:sz="4" w:space="0" w:color="auto"/>
            </w:tcBorders>
            <w:vAlign w:val="center"/>
          </w:tcPr>
          <w:p w:rsidR="00974C57" w:rsidRPr="0005014C" w:rsidRDefault="00974C57" w:rsidP="00C9750D">
            <w:pPr>
              <w:pStyle w:val="ConsPlusNormal"/>
              <w:widowControl/>
              <w:spacing w:before="120" w:after="120" w:line="260" w:lineRule="exact"/>
              <w:ind w:right="170" w:firstLine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05014C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974C57" w:rsidRPr="0005014C" w:rsidRDefault="00974C57" w:rsidP="00C9750D">
            <w:pPr>
              <w:pStyle w:val="ConsPlusNormal"/>
              <w:widowControl/>
              <w:spacing w:before="120" w:after="120" w:line="260" w:lineRule="exact"/>
              <w:ind w:right="170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Регламентирующий документ</w:t>
            </w:r>
          </w:p>
        </w:tc>
        <w:tc>
          <w:tcPr>
            <w:tcW w:w="1632" w:type="pct"/>
            <w:tcBorders>
              <w:bottom w:val="single" w:sz="4" w:space="0" w:color="auto"/>
            </w:tcBorders>
            <w:vAlign w:val="center"/>
          </w:tcPr>
          <w:p w:rsidR="00974C57" w:rsidRPr="0005014C" w:rsidRDefault="00974C57" w:rsidP="00C9750D">
            <w:pPr>
              <w:pStyle w:val="ConsPlusNormal"/>
              <w:widowControl/>
              <w:spacing w:before="120" w:after="120" w:line="260" w:lineRule="exact"/>
              <w:ind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Исполнители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49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1. Определение целесообразности реализации проекта </w:t>
            </w:r>
            <w:proofErr w:type="gramStart"/>
            <w:r w:rsidRPr="0005014C">
              <w:rPr>
                <w:sz w:val="18"/>
                <w:szCs w:val="18"/>
              </w:rPr>
              <w:t>исходя из тенденций развития отрасли (региона), оценка рынков сбыта</w:t>
            </w:r>
            <w:proofErr w:type="gramEnd"/>
            <w:r w:rsidRPr="0005014C">
              <w:rPr>
                <w:sz w:val="18"/>
                <w:szCs w:val="18"/>
              </w:rPr>
              <w:t xml:space="preserve"> планируемых к выпуску товаров (работ, услуг), перспектив экспорта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инициатор проекта, республиканский орган государственного управления  и иные государственные организации, подчиненные Правительству Республики Беларусь, облисполкомы и Минский горисполком (далее </w:t>
            </w:r>
            <w:r w:rsidRPr="0005014C">
              <w:rPr>
                <w:sz w:val="18"/>
                <w:szCs w:val="18"/>
              </w:rPr>
              <w:sym w:font="Symbol" w:char="F02D"/>
            </w:r>
            <w:r w:rsidRPr="0005014C">
              <w:rPr>
                <w:sz w:val="18"/>
                <w:szCs w:val="18"/>
              </w:rPr>
              <w:t xml:space="preserve"> органы государственного управления)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</w:tr>
      <w:tr w:rsidR="00974C57" w:rsidRPr="0005014C" w:rsidTr="00C9750D">
        <w:trPr>
          <w:trHeight w:val="1128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2. Формирование требований к технологическому оборудованию, планируемому к приобретению по проекту, или подготовка технического задания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инициатор проекта, органы государственного управления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3. Привлечение инвестиционного агента (при необходимости), заключение договора и внесение проекта соответствующего нормативного правового акта в Совет Министров Республики Беларусь 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Указ Президента Республики Беларусь от 6 августа 2009 г. № 413 ”О предоставлении физическим и юридическим лицам полномочий на представление интересов Республики Беларусь по вопросам привлечения инвестиций в Республику Беларусь“,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постановление Совета Министров Республики Беларусь от </w:t>
            </w:r>
            <w:r w:rsidRPr="0005014C">
              <w:rPr>
                <w:sz w:val="18"/>
                <w:szCs w:val="18"/>
              </w:rPr>
              <w:br/>
              <w:t>6 ноября 2009 г. № 1448 ”Об утверждении Положения о порядке предоставления физическим и юридическим лицам полномочий на представление интересов Республики Беларусь по вопросам привлечении инвестиций в Республику Беларусь“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инициатор проекта, органы государственного управления, инвестиционный агент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4. Поиск и выбор генерального подрядчика (поставщика товаров, работ, услуг) поставщика по проекту, в том числе: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инициатор проекта, органы государственного управления, инвестиционный агент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4.1 проведение маркетинговых исследований, поиск и запрос </w:t>
            </w:r>
            <w:r w:rsidRPr="0005014C">
              <w:rPr>
                <w:spacing w:val="-8"/>
                <w:sz w:val="18"/>
                <w:szCs w:val="18"/>
              </w:rPr>
              <w:t xml:space="preserve">инвестиционных предложений </w:t>
            </w:r>
            <w:r w:rsidRPr="0005014C">
              <w:rPr>
                <w:sz w:val="18"/>
                <w:szCs w:val="18"/>
              </w:rPr>
              <w:t xml:space="preserve">генеральных подрядчиков (поставщиков товаров, работ, услуг), в том числе китайских, имеющих опыт работы в </w:t>
            </w:r>
            <w:r w:rsidRPr="0005014C">
              <w:rPr>
                <w:sz w:val="18"/>
                <w:szCs w:val="18"/>
              </w:rPr>
              <w:lastRenderedPageBreak/>
              <w:t xml:space="preserve">реализации аналогичных проектов, через Интернет, соответствующие каталоги и базы данных, Посольство Республики Беларусь в Китайской Народной Республике (далее </w:t>
            </w:r>
            <w:r w:rsidRPr="0005014C">
              <w:rPr>
                <w:sz w:val="18"/>
                <w:szCs w:val="18"/>
              </w:rPr>
              <w:sym w:font="Symbol" w:char="F02D"/>
            </w:r>
            <w:r w:rsidRPr="0005014C">
              <w:rPr>
                <w:sz w:val="18"/>
                <w:szCs w:val="18"/>
              </w:rPr>
              <w:t xml:space="preserve"> КНР), Посольство КНР в Республике Беларусь 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lastRenderedPageBreak/>
              <w:sym w:font="Symbol" w:char="F02D"/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-”-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lastRenderedPageBreak/>
              <w:t xml:space="preserve">4.2. привлечение (при необходимости) на договорной основе консалтинговых и инжиниринговых организаций для поиска генерального подрядчика (поставщика товаров, работ, услуг), проведения маркетинговых исследований 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инициатор проекта, органы государственного управления, инвестиционный агент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4.3. запрос у потенциального генерального подрядчика (поставщика товаров, работ, услуг) информации о предполагаемом для финансирования проекта банке и его ориентировочных условиях кредитования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-”-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4.4. сравнение технических характеристик планируемого к приобретению оборудования и уровня привлекаемых технологий (в том числе с имеющимися передовыми мировыми аналогами), условий поставки оборудования и технологий,  кредитования проекта на основе информации, содержащейся в инвестиционных предложениях потенциальных генеральных подрядчиков (поставщиков товаров, работ, услуг). Сравнение предложений о соответствии требованиям технического задания, ценовым предложениям и условиям кредитования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-”-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90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4.5. определение генерального подрядчика (поставщика товаров, работ, услуг), в том числе объявление и проведение конкурса по выбору генерального подрядчика (поставщика товаров, работ, услуг), либо в случае наличия права на закупку без проведения конкурса – обоснование выбора технологий и </w:t>
            </w:r>
            <w:r w:rsidRPr="0005014C">
              <w:rPr>
                <w:sz w:val="18"/>
                <w:szCs w:val="18"/>
              </w:rPr>
              <w:lastRenderedPageBreak/>
              <w:t>оборудования.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90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В конкурсную документацию включается требование о привлечении победителем конкурса банка-кредитора для финансирования проекта с указанием условий кредитования.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90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Китайские </w:t>
            </w:r>
            <w:proofErr w:type="gramStart"/>
            <w:r w:rsidRPr="0005014C">
              <w:rPr>
                <w:sz w:val="18"/>
                <w:szCs w:val="18"/>
              </w:rPr>
              <w:t>компании–генеральные</w:t>
            </w:r>
            <w:proofErr w:type="gramEnd"/>
            <w:r w:rsidRPr="0005014C">
              <w:rPr>
                <w:sz w:val="18"/>
                <w:szCs w:val="18"/>
              </w:rPr>
              <w:t xml:space="preserve"> подрядчики (поставщики товаров, работ, услуг) должны иметь разрешение Министерства коммерции КНР на участие в конкурсных торгах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90"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proofErr w:type="gramStart"/>
            <w:r w:rsidRPr="0005014C">
              <w:rPr>
                <w:sz w:val="18"/>
                <w:szCs w:val="18"/>
              </w:rPr>
              <w:lastRenderedPageBreak/>
              <w:t xml:space="preserve">статья 30 Инвестиционного кодекса Республики Беларусь, подпункт 1.1 пункта 1 Указа Президента Республики Беларусь от 21 марта 2008 г. № 168 ”О некоторых мерах по реализации инвестиционных проектов, финансируемых за </w:t>
            </w:r>
            <w:r w:rsidRPr="0005014C">
              <w:rPr>
                <w:sz w:val="18"/>
                <w:szCs w:val="18"/>
              </w:rPr>
              <w:lastRenderedPageBreak/>
              <w:t>счет внешних государственных займов (кредитов)“, Указ Президента Республики Беларусь от   7 февраля 2005 г. № 58 ”О проведении подрядных торгов в строительстве и признании утратившими силу отдельных указов, положения Указа Президента Республики</w:t>
            </w:r>
            <w:proofErr w:type="gramEnd"/>
            <w:r w:rsidRPr="0005014C">
              <w:rPr>
                <w:sz w:val="18"/>
                <w:szCs w:val="18"/>
              </w:rPr>
              <w:t xml:space="preserve"> Беларусь“, постановление Совета Министров Республики Беларусь от </w:t>
            </w:r>
            <w:r w:rsidRPr="0005014C">
              <w:rPr>
                <w:sz w:val="18"/>
                <w:szCs w:val="18"/>
              </w:rPr>
              <w:br/>
              <w:t>3 марта 2005 г. № 235 ”Об утверждении положений о порядке формирования договорной (контрактной) цены и расчетов между заказчиком и подрядчиком при строительстве объектов и порядке организации и проведения подрядных торгов на строительство объектов“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lastRenderedPageBreak/>
              <w:t xml:space="preserve">инициатор проекта, органы   </w:t>
            </w:r>
            <w:proofErr w:type="spellStart"/>
            <w:r w:rsidRPr="0005014C">
              <w:rPr>
                <w:sz w:val="18"/>
                <w:szCs w:val="18"/>
              </w:rPr>
              <w:t>госдарственного</w:t>
            </w:r>
            <w:proofErr w:type="spellEnd"/>
            <w:r w:rsidRPr="0005014C">
              <w:rPr>
                <w:sz w:val="18"/>
                <w:szCs w:val="18"/>
              </w:rPr>
              <w:t xml:space="preserve"> управления, инвестиционный агент, китайская компания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90" w:right="49" w:firstLine="0"/>
              <w:rPr>
                <w:sz w:val="18"/>
                <w:szCs w:val="18"/>
              </w:rPr>
            </w:pPr>
            <w:r w:rsidRPr="0005014C">
              <w:rPr>
                <w:spacing w:val="-8"/>
                <w:sz w:val="18"/>
                <w:szCs w:val="18"/>
              </w:rPr>
              <w:lastRenderedPageBreak/>
              <w:t xml:space="preserve">4.6. в случае выбора китайской компании </w:t>
            </w:r>
            <w:r w:rsidRPr="0005014C">
              <w:rPr>
                <w:sz w:val="18"/>
                <w:szCs w:val="18"/>
              </w:rPr>
              <w:t>генеральным подрядчиком (поставщиком товаров, работ, услуг)</w:t>
            </w:r>
            <w:r w:rsidRPr="0005014C">
              <w:rPr>
                <w:spacing w:val="-8"/>
                <w:sz w:val="18"/>
                <w:szCs w:val="18"/>
              </w:rPr>
              <w:t xml:space="preserve"> – ведение переговоров с выездом при необходимости в КНР и ознакомлением с планируемым к приобретению оборудованием и технологиями. Проведение подготовительной работы по заключению договора генерального подряда (поставки товаров, работ, услуг) 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90"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-”-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49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5. Заключение с китайской компанией </w:t>
            </w:r>
            <w:r w:rsidRPr="0005014C">
              <w:rPr>
                <w:spacing w:val="-8"/>
                <w:sz w:val="18"/>
                <w:szCs w:val="18"/>
              </w:rPr>
              <w:t xml:space="preserve">договора генерального подряда (поставки товаров, работ, услуг) </w:t>
            </w:r>
            <w:r w:rsidRPr="0005014C">
              <w:rPr>
                <w:sz w:val="18"/>
                <w:szCs w:val="18"/>
              </w:rPr>
              <w:t>с условием вступления такого договора в силу при подписании кредитных соглашений с банком КНР и получении кредитов.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При заключении договоров особое внимание должно быть уделено контролю качества поставляемого оборудования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инициатор проекта, китайская компания, инвестиционный агент, органы государственного управления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974C57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6. Разработка по инвестиционным проектам, с учетом предварительных </w:t>
            </w:r>
            <w:r w:rsidRPr="0005014C">
              <w:rPr>
                <w:sz w:val="18"/>
                <w:szCs w:val="18"/>
              </w:rPr>
              <w:lastRenderedPageBreak/>
              <w:t>условий кредитования (Приложение 1), бизнес-плана (для коммерческих проектов), технико-экономического обоснования (для проектов, не имеющих прямого коммерческого эффекта и предусматривающих погашение привлекаемых кредитов КНР за счет средств республиканского и местных бюджетов), а в случае если проектом предусматривается новое строительство – завершение подготовки обоснования инвестирования. При этом бизнес-план (технико-экономическое обоснование) составляется в долларах США и оформляется на русском и английском языках.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Направление бизнес-плана (технико-экономического обоснования) для получения заключений органов государственного управления, в том числе: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71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lastRenderedPageBreak/>
              <w:t>статьи 22 </w:t>
            </w:r>
            <w:r w:rsidRPr="0005014C">
              <w:rPr>
                <w:sz w:val="18"/>
                <w:szCs w:val="18"/>
              </w:rPr>
              <w:sym w:font="Symbol" w:char="F02D"/>
            </w:r>
            <w:r w:rsidRPr="0005014C">
              <w:rPr>
                <w:sz w:val="18"/>
                <w:szCs w:val="18"/>
              </w:rPr>
              <w:t xml:space="preserve"> 23 Инвестиционного кодекса </w:t>
            </w:r>
            <w:r w:rsidRPr="0005014C">
              <w:rPr>
                <w:sz w:val="18"/>
                <w:szCs w:val="18"/>
              </w:rPr>
              <w:lastRenderedPageBreak/>
              <w:t>Республики Беларусь, постановление Минэкономики от 31 августа 2005 г. № 158 ”Об утверждении Правил по разработке бизнес-планов инвестиционных  проектов“, СНБ 1.02.03 ”Порядок разработки, согласования, утверждения и состав обоснований инвестиций в строительство предприятий, зданий и сооружений”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lastRenderedPageBreak/>
              <w:t xml:space="preserve">инициатор проекта, инвестиционный агент, органы </w:t>
            </w:r>
            <w:r w:rsidRPr="0005014C">
              <w:rPr>
                <w:sz w:val="18"/>
                <w:szCs w:val="18"/>
              </w:rPr>
              <w:lastRenderedPageBreak/>
              <w:t>государственного управления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90"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lastRenderedPageBreak/>
              <w:t>6.1. проведение экспертизы проекта и подготовка заключения органом государственного управления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статья 22 Инвестиционного кодекса Республики Беларусь, постановление Минэкономики от 30 сентября 2005 г. № 168 ”Об утверждении </w:t>
            </w:r>
            <w:proofErr w:type="gramStart"/>
            <w:r w:rsidRPr="0005014C">
              <w:rPr>
                <w:sz w:val="18"/>
                <w:szCs w:val="18"/>
              </w:rPr>
              <w:t>форм заключения экспертизы бизнес-плана инвестиционного проекта</w:t>
            </w:r>
            <w:proofErr w:type="gramEnd"/>
            <w:r w:rsidRPr="0005014C">
              <w:rPr>
                <w:sz w:val="18"/>
                <w:szCs w:val="18"/>
              </w:rPr>
              <w:t>»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органы государственного управления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6.2 проведение государственной научно-технической экспертизы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статья 23 Инвестиционного кодекса Республики Беларусь,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ГКНТ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6.3. подготовка заключения Министерства финансов по бизнес-плану (технико-экономическому обоснованию) 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постановление Совета Министров Республики Беларусь от </w:t>
            </w:r>
            <w:r w:rsidRPr="0005014C">
              <w:rPr>
                <w:sz w:val="18"/>
                <w:szCs w:val="18"/>
              </w:rPr>
              <w:br/>
              <w:t xml:space="preserve">14 июля 2010 г. № 1053, постановление Совета Министров Республики Беларусь от 19 октября 2010 г. № 1515 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Минфин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6.4. подготовка заключения Министерства экономики по бизнес-плану (технико-экономическому обоснованию) на основе материалов и заключений согласно Приложению 2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left="284"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-”-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Минэкономики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7. Формирование и направление по инвестиционным проектам, </w:t>
            </w:r>
            <w:r w:rsidRPr="0005014C">
              <w:rPr>
                <w:sz w:val="18"/>
                <w:szCs w:val="18"/>
              </w:rPr>
              <w:lastRenderedPageBreak/>
              <w:t>получившим заключения ГКНТ, Минфина и Минэкономики, материалов согласно Приложению 3 для внесения на рассмотрение Валютно-кредитной комиссии  Совета Министров Республики Беларусь вопроса об одобрении Правительством Республики Беларусь инвестиционных проектов для направления в банк КНР заявок для привлечения кредитов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lastRenderedPageBreak/>
              <w:t xml:space="preserve">Регламент Валютно-кредитной комиссии Совета Министров </w:t>
            </w:r>
            <w:r w:rsidRPr="0005014C">
              <w:rPr>
                <w:sz w:val="18"/>
                <w:szCs w:val="18"/>
              </w:rPr>
              <w:lastRenderedPageBreak/>
              <w:t>Республики Беларусь, утвержденный протоколом данной комиссии от 30 августа 2004 г. № 21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lastRenderedPageBreak/>
              <w:t>органы государственного управления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lastRenderedPageBreak/>
              <w:t xml:space="preserve">8. Подготовка и направление по инвестиционным проектам, одобренным на Валютно-кредитной комиссии  Совета Министров Республики Беларусь, в Минфин документов согласно Приложению 4 для направления заявок по привлечению кредитов банков КНР 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органы государственного управления, другие организации, инициатор проекта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9. Препровождение заявок для привлечения кредитов банка КНР по дипломатическим каналам в банк КНР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регламент банка КНР 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Минфин, МИД, Посольство </w:t>
            </w:r>
            <w:proofErr w:type="spellStart"/>
            <w:r w:rsidRPr="0005014C">
              <w:rPr>
                <w:sz w:val="18"/>
                <w:szCs w:val="18"/>
              </w:rPr>
              <w:t>Републики</w:t>
            </w:r>
            <w:proofErr w:type="spellEnd"/>
            <w:r w:rsidRPr="0005014C">
              <w:rPr>
                <w:sz w:val="18"/>
                <w:szCs w:val="18"/>
              </w:rPr>
              <w:t xml:space="preserve"> Беларусь в КНР, инициатор проекта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10. В случае изменения банком КНР условий кредитования (процентная ставка, срок кредита), указанных в заявке, внесение на рассмотрение Валютно-кредитной комиссии Совета Министров Республики Беларусь вопроса о привлечении кредита на новых условиях</w:t>
            </w:r>
          </w:p>
          <w:p w:rsidR="00974C57" w:rsidRPr="0005014C" w:rsidRDefault="00974C57" w:rsidP="00C9750D">
            <w:pPr>
              <w:pStyle w:val="ConsPlusNormal"/>
              <w:widowControl/>
              <w:spacing w:line="20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Регламент Валютно-кредитной комиссии Совета Министров Республики Беларусь, утвержденный протоколом Валютно-кредитной комиссии Совета </w:t>
            </w:r>
            <w:r w:rsidRPr="0005014C">
              <w:rPr>
                <w:spacing w:val="-6"/>
                <w:sz w:val="18"/>
                <w:szCs w:val="18"/>
              </w:rPr>
              <w:t>Министров Республики Беларусь</w:t>
            </w:r>
            <w:r w:rsidRPr="0005014C">
              <w:rPr>
                <w:sz w:val="18"/>
                <w:szCs w:val="18"/>
              </w:rPr>
              <w:t xml:space="preserve">  от 30 августа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05014C">
                <w:rPr>
                  <w:sz w:val="18"/>
                  <w:szCs w:val="18"/>
                </w:rPr>
                <w:t>2004 г</w:t>
              </w:r>
            </w:smartTag>
            <w:r w:rsidRPr="0005014C">
              <w:rPr>
                <w:sz w:val="18"/>
                <w:szCs w:val="18"/>
              </w:rPr>
              <w:t>. № 21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органы государственного управления, инициатор проекта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pacing w:val="-6"/>
                <w:sz w:val="18"/>
                <w:szCs w:val="18"/>
              </w:rPr>
            </w:pPr>
            <w:r w:rsidRPr="0005014C">
              <w:rPr>
                <w:spacing w:val="-6"/>
                <w:sz w:val="18"/>
                <w:szCs w:val="18"/>
              </w:rPr>
              <w:t>11. </w:t>
            </w:r>
            <w:proofErr w:type="gramStart"/>
            <w:r w:rsidRPr="0005014C">
              <w:rPr>
                <w:spacing w:val="-6"/>
                <w:sz w:val="18"/>
                <w:szCs w:val="18"/>
              </w:rPr>
              <w:t>Подготовка и внесение в Совет Министров Республики Беларусь проекта нормативного правового акта о привлечении кредита КНР, предоставлении полномочий на проведение переговоров и подписание кредитного соглашения (при необходимости), предоставлении гарантии Правительства Республики Беларусь, а также о включении проекта в утверждаемый Советом Министров Республики Беларусь перечень проектов, финансируемых за счет внешних государственных займов (кредитов)</w:t>
            </w:r>
            <w:proofErr w:type="gramEnd"/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Регламент Совета Министров Республики Беларусь, утвержденный постановлением Совета Министров Республики Беларусь от 14 февраля 2009 г. № 193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-”-</w:t>
            </w:r>
          </w:p>
        </w:tc>
      </w:tr>
      <w:tr w:rsidR="00974C57" w:rsidRPr="0005014C" w:rsidTr="00C9750D">
        <w:trPr>
          <w:trHeight w:val="20"/>
        </w:trPr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 xml:space="preserve">12. Подписание с китайской стороной кредитных соглашений и получение кредитов КНР. Заключение договора о порядке использования и погашения </w:t>
            </w:r>
            <w:r w:rsidRPr="0005014C">
              <w:rPr>
                <w:sz w:val="18"/>
                <w:szCs w:val="18"/>
              </w:rPr>
              <w:lastRenderedPageBreak/>
              <w:t xml:space="preserve">кредита или о его переуступке. Подготовка и внесение в Совет Министров Республики Беларусь проекта нормативного правового акта о выдаче гарантии Правительства Республики Беларусь  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lastRenderedPageBreak/>
              <w:t xml:space="preserve">Указ Президента Республики Беларусь от 18 апреля 2006 г. № 252 </w:t>
            </w:r>
          </w:p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rPr>
                <w:sz w:val="18"/>
                <w:szCs w:val="18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974C57" w:rsidRPr="0005014C" w:rsidRDefault="00974C57" w:rsidP="00C9750D">
            <w:pPr>
              <w:pStyle w:val="ConsPlusNormal"/>
              <w:widowControl/>
              <w:spacing w:line="260" w:lineRule="exact"/>
              <w:ind w:right="113" w:firstLine="0"/>
              <w:jc w:val="center"/>
              <w:rPr>
                <w:sz w:val="18"/>
                <w:szCs w:val="18"/>
              </w:rPr>
            </w:pPr>
            <w:r w:rsidRPr="0005014C">
              <w:rPr>
                <w:sz w:val="18"/>
                <w:szCs w:val="18"/>
              </w:rPr>
              <w:t>-”-</w:t>
            </w:r>
          </w:p>
        </w:tc>
      </w:tr>
    </w:tbl>
    <w:p w:rsidR="00F01A39" w:rsidRDefault="00F01A39"/>
    <w:sectPr w:rsidR="00F0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57"/>
    <w:rsid w:val="002C29EB"/>
    <w:rsid w:val="00974C57"/>
    <w:rsid w:val="00F0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НИЭИ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r122</cp:lastModifiedBy>
  <cp:revision>2</cp:revision>
  <dcterms:created xsi:type="dcterms:W3CDTF">2015-01-29T09:49:00Z</dcterms:created>
  <dcterms:modified xsi:type="dcterms:W3CDTF">2015-01-29T09:49:00Z</dcterms:modified>
</cp:coreProperties>
</file>